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FB7E" w14:textId="43B104CB" w:rsidR="009B6597" w:rsidRPr="00ED5414" w:rsidRDefault="009B6597" w:rsidP="009B6597">
      <w:pPr>
        <w:spacing w:after="0" w:line="240" w:lineRule="auto"/>
        <w:ind w:left="6379"/>
        <w:jc w:val="right"/>
        <w:rPr>
          <w:rFonts w:ascii="Tahoma" w:hAnsi="Tahoma" w:cs="Tahoma"/>
          <w:sz w:val="16"/>
          <w:szCs w:val="16"/>
        </w:rPr>
      </w:pPr>
      <w:r w:rsidRPr="00ED5414">
        <w:rPr>
          <w:rFonts w:ascii="Tahoma" w:hAnsi="Tahoma" w:cs="Tahoma"/>
          <w:sz w:val="16"/>
          <w:szCs w:val="16"/>
        </w:rPr>
        <w:t>Zał</w:t>
      </w:r>
      <w:r>
        <w:rPr>
          <w:rFonts w:ascii="Tahoma" w:hAnsi="Tahoma" w:cs="Tahoma"/>
          <w:sz w:val="16"/>
          <w:szCs w:val="16"/>
        </w:rPr>
        <w:t xml:space="preserve">ącznik nr 1 </w:t>
      </w:r>
      <w:r>
        <w:rPr>
          <w:rFonts w:ascii="Tahoma" w:hAnsi="Tahoma" w:cs="Tahoma"/>
          <w:sz w:val="16"/>
          <w:szCs w:val="16"/>
        </w:rPr>
        <w:br/>
        <w:t xml:space="preserve">do Zarządzenia Nr </w:t>
      </w:r>
      <w:r w:rsidR="00451975">
        <w:rPr>
          <w:rFonts w:ascii="Tahoma" w:hAnsi="Tahoma" w:cs="Tahoma"/>
          <w:sz w:val="16"/>
          <w:szCs w:val="16"/>
        </w:rPr>
        <w:t>55</w:t>
      </w:r>
      <w:r w:rsidRPr="00ED5414">
        <w:rPr>
          <w:rFonts w:ascii="Tahoma" w:hAnsi="Tahoma" w:cs="Tahoma"/>
          <w:sz w:val="16"/>
          <w:szCs w:val="16"/>
        </w:rPr>
        <w:t>/202</w:t>
      </w:r>
      <w:r w:rsidR="008D5F50">
        <w:rPr>
          <w:rFonts w:ascii="Tahoma" w:hAnsi="Tahoma" w:cs="Tahoma"/>
          <w:sz w:val="16"/>
          <w:szCs w:val="16"/>
        </w:rPr>
        <w:t>4</w:t>
      </w:r>
    </w:p>
    <w:p w14:paraId="49F7DA21" w14:textId="77777777" w:rsidR="009B6597" w:rsidRPr="00ED5414" w:rsidRDefault="009B6597" w:rsidP="009B6597">
      <w:pPr>
        <w:spacing w:after="0" w:line="240" w:lineRule="auto"/>
        <w:ind w:left="6379"/>
        <w:jc w:val="right"/>
        <w:rPr>
          <w:rFonts w:ascii="Tahoma" w:hAnsi="Tahoma" w:cs="Tahoma"/>
          <w:sz w:val="16"/>
          <w:szCs w:val="16"/>
        </w:rPr>
      </w:pPr>
      <w:r w:rsidRPr="00ED5414">
        <w:rPr>
          <w:rFonts w:ascii="Tahoma" w:hAnsi="Tahoma" w:cs="Tahoma"/>
          <w:sz w:val="16"/>
          <w:szCs w:val="16"/>
        </w:rPr>
        <w:t>Rektora Uczelni Jana Wyżykowskiego</w:t>
      </w:r>
    </w:p>
    <w:p w14:paraId="4477F729" w14:textId="7E9D5B81" w:rsidR="009B6597" w:rsidRPr="00ED5414" w:rsidRDefault="00A146BE" w:rsidP="009B6597">
      <w:pPr>
        <w:spacing w:after="0" w:line="240" w:lineRule="auto"/>
        <w:jc w:val="right"/>
        <w:rPr>
          <w:rFonts w:ascii="Tahoma" w:hAnsi="Tahoma" w:cs="Tahoma"/>
          <w:b/>
          <w:sz w:val="28"/>
          <w:szCs w:val="28"/>
        </w:rPr>
      </w:pPr>
      <w:r>
        <w:rPr>
          <w:rFonts w:ascii="Tahoma" w:hAnsi="Tahoma" w:cs="Tahoma"/>
          <w:sz w:val="16"/>
          <w:szCs w:val="16"/>
        </w:rPr>
        <w:t xml:space="preserve">z dnia </w:t>
      </w:r>
      <w:r w:rsidR="00451975">
        <w:rPr>
          <w:rFonts w:ascii="Tahoma" w:hAnsi="Tahoma" w:cs="Tahoma"/>
          <w:sz w:val="16"/>
          <w:szCs w:val="16"/>
        </w:rPr>
        <w:t>05.12</w:t>
      </w:r>
      <w:r w:rsidR="009B6597">
        <w:rPr>
          <w:rFonts w:ascii="Tahoma" w:hAnsi="Tahoma" w:cs="Tahoma"/>
          <w:sz w:val="16"/>
          <w:szCs w:val="16"/>
        </w:rPr>
        <w:t>.202</w:t>
      </w:r>
      <w:r w:rsidR="008D5F50">
        <w:rPr>
          <w:rFonts w:ascii="Tahoma" w:hAnsi="Tahoma" w:cs="Tahoma"/>
          <w:sz w:val="16"/>
          <w:szCs w:val="16"/>
        </w:rPr>
        <w:t>4</w:t>
      </w:r>
      <w:r w:rsidR="009B6597">
        <w:rPr>
          <w:rFonts w:ascii="Tahoma" w:hAnsi="Tahoma" w:cs="Tahoma"/>
          <w:sz w:val="16"/>
          <w:szCs w:val="16"/>
        </w:rPr>
        <w:t xml:space="preserve"> r.</w:t>
      </w:r>
    </w:p>
    <w:p w14:paraId="4951AB32" w14:textId="77777777" w:rsidR="008B3225" w:rsidRDefault="008B3225" w:rsidP="0037057D">
      <w:pPr>
        <w:jc w:val="center"/>
        <w:rPr>
          <w:b/>
        </w:rPr>
      </w:pPr>
    </w:p>
    <w:p w14:paraId="5D218C0E" w14:textId="77777777" w:rsidR="00F941B3" w:rsidRPr="00FC45DE" w:rsidRDefault="009B6597" w:rsidP="0037057D">
      <w:pPr>
        <w:jc w:val="center"/>
        <w:rPr>
          <w:rFonts w:ascii="Tahoma" w:hAnsi="Tahoma" w:cs="Tahoma"/>
          <w:b/>
        </w:rPr>
      </w:pPr>
      <w:r w:rsidRPr="00FC45DE">
        <w:rPr>
          <w:rFonts w:ascii="Tahoma" w:hAnsi="Tahoma" w:cs="Tahoma"/>
          <w:b/>
        </w:rPr>
        <w:t>REGULA</w:t>
      </w:r>
      <w:r w:rsidR="0037057D" w:rsidRPr="00FC45DE">
        <w:rPr>
          <w:rFonts w:ascii="Tahoma" w:hAnsi="Tahoma" w:cs="Tahoma"/>
          <w:b/>
        </w:rPr>
        <w:t>M</w:t>
      </w:r>
      <w:r w:rsidRPr="00FC45DE">
        <w:rPr>
          <w:rFonts w:ascii="Tahoma" w:hAnsi="Tahoma" w:cs="Tahoma"/>
          <w:b/>
        </w:rPr>
        <w:t>I</w:t>
      </w:r>
      <w:r w:rsidR="0037057D" w:rsidRPr="00FC45DE">
        <w:rPr>
          <w:rFonts w:ascii="Tahoma" w:hAnsi="Tahoma" w:cs="Tahoma"/>
          <w:b/>
        </w:rPr>
        <w:t>N</w:t>
      </w:r>
    </w:p>
    <w:p w14:paraId="6B06EEB1" w14:textId="77777777" w:rsidR="0037057D" w:rsidRPr="00FC45DE" w:rsidRDefault="008B3225" w:rsidP="008B3225">
      <w:pPr>
        <w:jc w:val="center"/>
        <w:rPr>
          <w:rFonts w:ascii="Tahoma" w:hAnsi="Tahoma" w:cs="Tahoma"/>
          <w:b/>
        </w:rPr>
      </w:pPr>
      <w:r w:rsidRPr="00FC45DE">
        <w:rPr>
          <w:rFonts w:ascii="Tahoma" w:hAnsi="Tahoma" w:cs="Tahoma"/>
          <w:b/>
        </w:rPr>
        <w:t xml:space="preserve">Przyznawania nagród i wyróżnień Rektora Uczelni </w:t>
      </w:r>
    </w:p>
    <w:p w14:paraId="03FFF4F0" w14:textId="77777777" w:rsidR="008B3225" w:rsidRPr="00FC45DE" w:rsidRDefault="008B3225" w:rsidP="008B3225">
      <w:pPr>
        <w:jc w:val="center"/>
        <w:rPr>
          <w:rFonts w:ascii="Tahoma" w:hAnsi="Tahoma" w:cs="Tahoma"/>
          <w:b/>
        </w:rPr>
      </w:pPr>
      <w:r w:rsidRPr="00FC45DE">
        <w:rPr>
          <w:rFonts w:ascii="Tahoma" w:hAnsi="Tahoma" w:cs="Tahoma"/>
          <w:b/>
        </w:rPr>
        <w:t xml:space="preserve">Jana Wyżykowskiego dla najlepszych studentów i absolwentów </w:t>
      </w:r>
    </w:p>
    <w:p w14:paraId="339EC12D" w14:textId="77777777" w:rsidR="008D5F50" w:rsidRDefault="008D5F50" w:rsidP="008D5F50">
      <w:pPr>
        <w:spacing w:after="0"/>
        <w:jc w:val="center"/>
        <w:rPr>
          <w:sz w:val="18"/>
          <w:szCs w:val="18"/>
        </w:rPr>
      </w:pPr>
      <w:r w:rsidRPr="008D5F50">
        <w:rPr>
          <w:sz w:val="18"/>
          <w:szCs w:val="18"/>
        </w:rPr>
        <w:t xml:space="preserve">(przyjęty Zarządzeniem nr 36/2020 Rektora UJW z dnia 23.09.2020 r., </w:t>
      </w:r>
    </w:p>
    <w:p w14:paraId="15554304" w14:textId="188789B2" w:rsidR="00451975" w:rsidRDefault="008D5F50" w:rsidP="008D5F50">
      <w:pPr>
        <w:spacing w:after="0"/>
        <w:jc w:val="center"/>
        <w:rPr>
          <w:sz w:val="18"/>
          <w:szCs w:val="18"/>
        </w:rPr>
      </w:pPr>
      <w:r w:rsidRPr="008D5F50">
        <w:rPr>
          <w:sz w:val="18"/>
          <w:szCs w:val="18"/>
        </w:rPr>
        <w:t>zmieniony Zarządzeniem nr 21/2024 Rektora UJW z dnia 08.04.2024 r.</w:t>
      </w:r>
    </w:p>
    <w:p w14:paraId="0D645FC0" w14:textId="03B823D4" w:rsidR="0037057D" w:rsidRDefault="00451975" w:rsidP="008D5F50">
      <w:pPr>
        <w:spacing w:after="0"/>
        <w:jc w:val="center"/>
        <w:rPr>
          <w:sz w:val="18"/>
          <w:szCs w:val="18"/>
        </w:rPr>
      </w:pPr>
      <w:r>
        <w:rPr>
          <w:sz w:val="18"/>
          <w:szCs w:val="18"/>
        </w:rPr>
        <w:t xml:space="preserve">oraz </w:t>
      </w:r>
      <w:r w:rsidRPr="00451975">
        <w:rPr>
          <w:sz w:val="18"/>
          <w:szCs w:val="18"/>
        </w:rPr>
        <w:t xml:space="preserve">Zarządzeniem nr </w:t>
      </w:r>
      <w:r>
        <w:rPr>
          <w:sz w:val="18"/>
          <w:szCs w:val="18"/>
        </w:rPr>
        <w:t>55</w:t>
      </w:r>
      <w:r w:rsidRPr="00451975">
        <w:rPr>
          <w:sz w:val="18"/>
          <w:szCs w:val="18"/>
        </w:rPr>
        <w:t xml:space="preserve">/2024 Rektora UJW z dnia </w:t>
      </w:r>
      <w:r>
        <w:rPr>
          <w:sz w:val="18"/>
          <w:szCs w:val="18"/>
        </w:rPr>
        <w:t>05.12</w:t>
      </w:r>
      <w:r w:rsidRPr="00451975">
        <w:rPr>
          <w:sz w:val="18"/>
          <w:szCs w:val="18"/>
        </w:rPr>
        <w:t>.2024 r.</w:t>
      </w:r>
      <w:r w:rsidR="008D5F50" w:rsidRPr="008D5F50">
        <w:rPr>
          <w:sz w:val="18"/>
          <w:szCs w:val="18"/>
        </w:rPr>
        <w:t>)</w:t>
      </w:r>
    </w:p>
    <w:p w14:paraId="1C5D534B" w14:textId="435113AD" w:rsidR="008D5F50" w:rsidRDefault="008D5F50" w:rsidP="008D5F50">
      <w:pPr>
        <w:spacing w:after="0"/>
        <w:jc w:val="center"/>
        <w:rPr>
          <w:sz w:val="18"/>
          <w:szCs w:val="18"/>
        </w:rPr>
      </w:pPr>
    </w:p>
    <w:p w14:paraId="186CACDD" w14:textId="00BC5219" w:rsidR="008D5F50" w:rsidRDefault="008D5F50" w:rsidP="008D5F50">
      <w:pPr>
        <w:spacing w:after="0"/>
        <w:jc w:val="center"/>
        <w:rPr>
          <w:sz w:val="18"/>
          <w:szCs w:val="18"/>
        </w:rPr>
      </w:pPr>
      <w:r>
        <w:rPr>
          <w:sz w:val="18"/>
          <w:szCs w:val="18"/>
        </w:rPr>
        <w:t>tekst jednolity</w:t>
      </w:r>
    </w:p>
    <w:p w14:paraId="53A648D8" w14:textId="77777777" w:rsidR="008D5F50" w:rsidRPr="008D5F50" w:rsidRDefault="008D5F50" w:rsidP="008D5F50">
      <w:pPr>
        <w:spacing w:after="0"/>
        <w:jc w:val="center"/>
        <w:rPr>
          <w:sz w:val="18"/>
          <w:szCs w:val="18"/>
        </w:rPr>
      </w:pPr>
    </w:p>
    <w:p w14:paraId="5EBA03F1" w14:textId="77777777" w:rsidR="00AD14F6" w:rsidRPr="00FC45DE" w:rsidRDefault="00AD14F6" w:rsidP="00AD14F6">
      <w:pPr>
        <w:jc w:val="center"/>
        <w:rPr>
          <w:rFonts w:ascii="Tahoma" w:hAnsi="Tahoma" w:cs="Tahoma"/>
          <w:b/>
          <w:sz w:val="20"/>
          <w:szCs w:val="20"/>
        </w:rPr>
      </w:pPr>
      <w:r w:rsidRPr="00FC45DE">
        <w:rPr>
          <w:rFonts w:ascii="Tahoma" w:hAnsi="Tahoma" w:cs="Tahoma"/>
          <w:b/>
          <w:sz w:val="20"/>
          <w:szCs w:val="20"/>
        </w:rPr>
        <w:t>§ 1</w:t>
      </w:r>
    </w:p>
    <w:p w14:paraId="2136216C" w14:textId="77777777" w:rsidR="0037057D" w:rsidRPr="00FC45DE" w:rsidRDefault="0037057D" w:rsidP="009B6597">
      <w:pPr>
        <w:pStyle w:val="Akapitzlist"/>
        <w:ind w:left="0"/>
        <w:jc w:val="center"/>
        <w:rPr>
          <w:rFonts w:ascii="Tahoma" w:hAnsi="Tahoma" w:cs="Tahoma"/>
          <w:b/>
          <w:sz w:val="20"/>
          <w:szCs w:val="20"/>
        </w:rPr>
      </w:pPr>
      <w:r w:rsidRPr="00FC45DE">
        <w:rPr>
          <w:rFonts w:ascii="Tahoma" w:hAnsi="Tahoma" w:cs="Tahoma"/>
          <w:b/>
          <w:sz w:val="20"/>
          <w:szCs w:val="20"/>
        </w:rPr>
        <w:t>Postanowienia ogólne</w:t>
      </w:r>
    </w:p>
    <w:p w14:paraId="34AD0327" w14:textId="77777777" w:rsidR="00AD14F6" w:rsidRPr="00FC45DE" w:rsidRDefault="00AD14F6" w:rsidP="006D6A70">
      <w:pPr>
        <w:pStyle w:val="Akapitzlist"/>
        <w:jc w:val="center"/>
        <w:rPr>
          <w:rFonts w:ascii="Tahoma" w:hAnsi="Tahoma" w:cs="Tahoma"/>
          <w:b/>
          <w:sz w:val="20"/>
          <w:szCs w:val="20"/>
        </w:rPr>
      </w:pPr>
    </w:p>
    <w:p w14:paraId="6C5EBD9E" w14:textId="77777777" w:rsidR="006F6358" w:rsidRPr="00FC45DE" w:rsidRDefault="008B3225" w:rsidP="009B6597">
      <w:pPr>
        <w:pStyle w:val="Akapitzlist"/>
        <w:numPr>
          <w:ilvl w:val="0"/>
          <w:numId w:val="2"/>
        </w:numPr>
        <w:spacing w:line="276" w:lineRule="auto"/>
        <w:ind w:left="426" w:hanging="426"/>
        <w:jc w:val="both"/>
        <w:rPr>
          <w:rFonts w:ascii="Tahoma" w:hAnsi="Tahoma" w:cs="Tahoma"/>
          <w:sz w:val="20"/>
          <w:szCs w:val="20"/>
        </w:rPr>
      </w:pPr>
      <w:r w:rsidRPr="00FC45DE">
        <w:rPr>
          <w:rFonts w:ascii="Tahoma" w:hAnsi="Tahoma" w:cs="Tahoma"/>
          <w:sz w:val="20"/>
          <w:szCs w:val="20"/>
        </w:rPr>
        <w:t xml:space="preserve">Niniejszy dokument zwany dalej „Regulaminem” określa zasady przyznawania nagród i wyróżnień osobom realizującym proces kształcenia </w:t>
      </w:r>
      <w:r w:rsidR="006F6358" w:rsidRPr="00FC45DE">
        <w:rPr>
          <w:rFonts w:ascii="Tahoma" w:hAnsi="Tahoma" w:cs="Tahoma"/>
          <w:sz w:val="20"/>
          <w:szCs w:val="20"/>
        </w:rPr>
        <w:t>w Uczelni Jana Wyżykowskiego zwanej dalej „Uczelnią”</w:t>
      </w:r>
      <w:r w:rsidR="00AA2A64" w:rsidRPr="00FC45DE">
        <w:rPr>
          <w:rFonts w:ascii="Tahoma" w:hAnsi="Tahoma" w:cs="Tahoma"/>
          <w:sz w:val="20"/>
          <w:szCs w:val="20"/>
        </w:rPr>
        <w:t>.</w:t>
      </w:r>
    </w:p>
    <w:p w14:paraId="099D370F" w14:textId="77777777" w:rsidR="008B3225" w:rsidRPr="00FC45DE" w:rsidRDefault="006F6358" w:rsidP="009B6597">
      <w:pPr>
        <w:pStyle w:val="Akapitzlist"/>
        <w:numPr>
          <w:ilvl w:val="0"/>
          <w:numId w:val="2"/>
        </w:numPr>
        <w:spacing w:line="276" w:lineRule="auto"/>
        <w:ind w:left="426" w:hanging="426"/>
        <w:jc w:val="both"/>
        <w:rPr>
          <w:rFonts w:ascii="Tahoma" w:hAnsi="Tahoma" w:cs="Tahoma"/>
          <w:sz w:val="20"/>
          <w:szCs w:val="20"/>
        </w:rPr>
      </w:pPr>
      <w:r w:rsidRPr="00FC45DE">
        <w:rPr>
          <w:rFonts w:ascii="Tahoma" w:hAnsi="Tahoma" w:cs="Tahoma"/>
          <w:sz w:val="20"/>
          <w:szCs w:val="20"/>
        </w:rPr>
        <w:t xml:space="preserve">Nagrody mogą otrzymywać osoby realizujące proces kształcenia </w:t>
      </w:r>
      <w:r w:rsidR="008B3225" w:rsidRPr="00FC45DE">
        <w:rPr>
          <w:rFonts w:ascii="Tahoma" w:hAnsi="Tahoma" w:cs="Tahoma"/>
          <w:sz w:val="20"/>
          <w:szCs w:val="20"/>
        </w:rPr>
        <w:t>na poszczególnych jego etapach</w:t>
      </w:r>
      <w:r w:rsidR="00FC45DE">
        <w:rPr>
          <w:rFonts w:ascii="Tahoma" w:hAnsi="Tahoma" w:cs="Tahoma"/>
          <w:sz w:val="20"/>
          <w:szCs w:val="20"/>
        </w:rPr>
        <w:t xml:space="preserve"> zwane dalej </w:t>
      </w:r>
      <w:r w:rsidRPr="00FC45DE">
        <w:rPr>
          <w:rFonts w:ascii="Tahoma" w:hAnsi="Tahoma" w:cs="Tahoma"/>
          <w:sz w:val="20"/>
          <w:szCs w:val="20"/>
        </w:rPr>
        <w:t>„Studentami” oraz osoby, które</w:t>
      </w:r>
      <w:r w:rsidR="00FC45DE">
        <w:rPr>
          <w:rFonts w:ascii="Tahoma" w:hAnsi="Tahoma" w:cs="Tahoma"/>
          <w:sz w:val="20"/>
          <w:szCs w:val="20"/>
        </w:rPr>
        <w:t xml:space="preserve"> w danym </w:t>
      </w:r>
      <w:r w:rsidRPr="00FC45DE">
        <w:rPr>
          <w:rFonts w:ascii="Tahoma" w:hAnsi="Tahoma" w:cs="Tahoma"/>
          <w:sz w:val="20"/>
          <w:szCs w:val="20"/>
        </w:rPr>
        <w:t xml:space="preserve">roku akademickim </w:t>
      </w:r>
      <w:r w:rsidR="00784B97" w:rsidRPr="00FC45DE">
        <w:rPr>
          <w:rFonts w:ascii="Tahoma" w:hAnsi="Tahoma" w:cs="Tahoma"/>
          <w:sz w:val="20"/>
          <w:szCs w:val="20"/>
        </w:rPr>
        <w:t>zakończyły</w:t>
      </w:r>
      <w:r w:rsidR="00FC45DE">
        <w:rPr>
          <w:rFonts w:ascii="Tahoma" w:hAnsi="Tahoma" w:cs="Tahoma"/>
          <w:sz w:val="20"/>
          <w:szCs w:val="20"/>
        </w:rPr>
        <w:t xml:space="preserve"> proces kształcenia </w:t>
      </w:r>
      <w:r w:rsidRPr="00FC45DE">
        <w:rPr>
          <w:rFonts w:ascii="Tahoma" w:hAnsi="Tahoma" w:cs="Tahoma"/>
          <w:sz w:val="20"/>
          <w:szCs w:val="20"/>
        </w:rPr>
        <w:t xml:space="preserve">zwane dalej „Absolwentami”. </w:t>
      </w:r>
    </w:p>
    <w:p w14:paraId="6F55FA36" w14:textId="77777777" w:rsidR="002924B6" w:rsidRPr="00FC45DE" w:rsidRDefault="008B3225" w:rsidP="009B6597">
      <w:pPr>
        <w:pStyle w:val="Akapitzlist"/>
        <w:numPr>
          <w:ilvl w:val="0"/>
          <w:numId w:val="2"/>
        </w:numPr>
        <w:spacing w:line="276" w:lineRule="auto"/>
        <w:ind w:left="426" w:hanging="426"/>
        <w:jc w:val="both"/>
        <w:rPr>
          <w:rFonts w:ascii="Tahoma" w:hAnsi="Tahoma" w:cs="Tahoma"/>
          <w:sz w:val="20"/>
          <w:szCs w:val="20"/>
        </w:rPr>
      </w:pPr>
      <w:r w:rsidRPr="00FC45DE">
        <w:rPr>
          <w:rFonts w:ascii="Tahoma" w:hAnsi="Tahoma" w:cs="Tahoma"/>
          <w:sz w:val="20"/>
          <w:szCs w:val="20"/>
        </w:rPr>
        <w:t xml:space="preserve">Wyłanianie i nagradzanie wyróżniających się </w:t>
      </w:r>
      <w:r w:rsidR="006F6358" w:rsidRPr="00FC45DE">
        <w:rPr>
          <w:rFonts w:ascii="Tahoma" w:hAnsi="Tahoma" w:cs="Tahoma"/>
          <w:sz w:val="20"/>
          <w:szCs w:val="20"/>
        </w:rPr>
        <w:t>S</w:t>
      </w:r>
      <w:r w:rsidRPr="00FC45DE">
        <w:rPr>
          <w:rFonts w:ascii="Tahoma" w:hAnsi="Tahoma" w:cs="Tahoma"/>
          <w:sz w:val="20"/>
          <w:szCs w:val="20"/>
        </w:rPr>
        <w:t xml:space="preserve">tudentów i </w:t>
      </w:r>
      <w:r w:rsidR="006F6358" w:rsidRPr="00FC45DE">
        <w:rPr>
          <w:rFonts w:ascii="Tahoma" w:hAnsi="Tahoma" w:cs="Tahoma"/>
          <w:sz w:val="20"/>
          <w:szCs w:val="20"/>
        </w:rPr>
        <w:t>A</w:t>
      </w:r>
      <w:r w:rsidRPr="00FC45DE">
        <w:rPr>
          <w:rFonts w:ascii="Tahoma" w:hAnsi="Tahoma" w:cs="Tahoma"/>
          <w:sz w:val="20"/>
          <w:szCs w:val="20"/>
        </w:rPr>
        <w:t xml:space="preserve">bsolwentów ma na celu </w:t>
      </w:r>
      <w:r w:rsidR="006F6358" w:rsidRPr="00FC45DE">
        <w:rPr>
          <w:rFonts w:ascii="Tahoma" w:hAnsi="Tahoma" w:cs="Tahoma"/>
          <w:sz w:val="20"/>
          <w:szCs w:val="20"/>
        </w:rPr>
        <w:t>wyróżnianie wybitnych Studentów i Absolwentów Uczelni, a także propagowanie nauki oraz implementowanie jej do g</w:t>
      </w:r>
      <w:r w:rsidR="00FC45DE">
        <w:rPr>
          <w:rFonts w:ascii="Tahoma" w:hAnsi="Tahoma" w:cs="Tahoma"/>
          <w:sz w:val="20"/>
          <w:szCs w:val="20"/>
        </w:rPr>
        <w:t xml:space="preserve">ospodarki i życia społecznego. </w:t>
      </w:r>
    </w:p>
    <w:p w14:paraId="506CD98F" w14:textId="77777777" w:rsidR="006F6358" w:rsidRPr="00FC45DE" w:rsidRDefault="006F6358" w:rsidP="009B6597">
      <w:pPr>
        <w:pStyle w:val="Akapitzlist"/>
        <w:numPr>
          <w:ilvl w:val="0"/>
          <w:numId w:val="2"/>
        </w:numPr>
        <w:spacing w:line="276" w:lineRule="auto"/>
        <w:ind w:left="426" w:hanging="426"/>
        <w:jc w:val="both"/>
        <w:rPr>
          <w:rFonts w:ascii="Tahoma" w:hAnsi="Tahoma" w:cs="Tahoma"/>
          <w:sz w:val="20"/>
          <w:szCs w:val="20"/>
        </w:rPr>
      </w:pPr>
      <w:r w:rsidRPr="00FC45DE">
        <w:rPr>
          <w:rFonts w:ascii="Tahoma" w:hAnsi="Tahoma" w:cs="Tahoma"/>
          <w:sz w:val="20"/>
          <w:szCs w:val="20"/>
        </w:rPr>
        <w:t>Nagrody</w:t>
      </w:r>
      <w:r w:rsidR="00672478" w:rsidRPr="00FC45DE">
        <w:rPr>
          <w:rFonts w:ascii="Tahoma" w:hAnsi="Tahoma" w:cs="Tahoma"/>
          <w:sz w:val="20"/>
          <w:szCs w:val="20"/>
        </w:rPr>
        <w:t xml:space="preserve"> i wyróżnienia</w:t>
      </w:r>
      <w:r w:rsidRPr="00FC45DE">
        <w:rPr>
          <w:rFonts w:ascii="Tahoma" w:hAnsi="Tahoma" w:cs="Tahoma"/>
          <w:sz w:val="20"/>
          <w:szCs w:val="20"/>
        </w:rPr>
        <w:t xml:space="preserve"> przyznaje Rektor Uczelni </w:t>
      </w:r>
      <w:r w:rsidR="006F175D" w:rsidRPr="00FC45DE">
        <w:rPr>
          <w:rFonts w:ascii="Tahoma" w:hAnsi="Tahoma" w:cs="Tahoma"/>
          <w:sz w:val="20"/>
          <w:szCs w:val="20"/>
        </w:rPr>
        <w:t xml:space="preserve">w drodze decyzji na podstawie pisemnego wniosku Dziekana Wydziału. </w:t>
      </w:r>
    </w:p>
    <w:p w14:paraId="7AE32B2C" w14:textId="77777777" w:rsidR="00B04BCA" w:rsidRPr="00FC45DE" w:rsidRDefault="00B04BCA" w:rsidP="00B04BCA">
      <w:pPr>
        <w:jc w:val="center"/>
        <w:rPr>
          <w:rFonts w:ascii="Tahoma" w:hAnsi="Tahoma" w:cs="Tahoma"/>
          <w:sz w:val="20"/>
          <w:szCs w:val="20"/>
        </w:rPr>
      </w:pPr>
    </w:p>
    <w:p w14:paraId="77FC2A39" w14:textId="77777777" w:rsidR="00B04BCA" w:rsidRPr="00FC45DE" w:rsidRDefault="00C658CA" w:rsidP="00B04BCA">
      <w:pPr>
        <w:jc w:val="center"/>
        <w:rPr>
          <w:rFonts w:ascii="Tahoma" w:hAnsi="Tahoma" w:cs="Tahoma"/>
          <w:b/>
          <w:sz w:val="20"/>
          <w:szCs w:val="20"/>
        </w:rPr>
      </w:pPr>
      <w:r w:rsidRPr="00FC45DE">
        <w:rPr>
          <w:rFonts w:ascii="Tahoma" w:hAnsi="Tahoma" w:cs="Tahoma"/>
          <w:b/>
          <w:sz w:val="20"/>
          <w:szCs w:val="20"/>
        </w:rPr>
        <w:t>§ 2</w:t>
      </w:r>
    </w:p>
    <w:p w14:paraId="1FECB4A3" w14:textId="77777777" w:rsidR="00B04BCA" w:rsidRPr="00FC45DE" w:rsidRDefault="00C658CA" w:rsidP="009B6597">
      <w:pPr>
        <w:pStyle w:val="Akapitzlist"/>
        <w:ind w:left="0"/>
        <w:jc w:val="center"/>
        <w:rPr>
          <w:rFonts w:ascii="Tahoma" w:hAnsi="Tahoma" w:cs="Tahoma"/>
          <w:b/>
          <w:sz w:val="20"/>
          <w:szCs w:val="20"/>
        </w:rPr>
      </w:pPr>
      <w:r w:rsidRPr="00FC45DE">
        <w:rPr>
          <w:rFonts w:ascii="Tahoma" w:hAnsi="Tahoma" w:cs="Tahoma"/>
          <w:b/>
          <w:sz w:val="20"/>
          <w:szCs w:val="20"/>
        </w:rPr>
        <w:t xml:space="preserve">Nagrody dla Studentów </w:t>
      </w:r>
      <w:r w:rsidR="00EF045E" w:rsidRPr="00FC45DE">
        <w:rPr>
          <w:rFonts w:ascii="Tahoma" w:hAnsi="Tahoma" w:cs="Tahoma"/>
          <w:b/>
          <w:sz w:val="20"/>
          <w:szCs w:val="20"/>
        </w:rPr>
        <w:t>i zasady ich przyznawania</w:t>
      </w:r>
    </w:p>
    <w:p w14:paraId="56DA824B" w14:textId="77777777" w:rsidR="00B04BCA" w:rsidRPr="00FC45DE" w:rsidRDefault="00B04BCA" w:rsidP="00B04BCA">
      <w:pPr>
        <w:pStyle w:val="Akapitzlist"/>
        <w:jc w:val="center"/>
        <w:rPr>
          <w:rFonts w:ascii="Tahoma" w:hAnsi="Tahoma" w:cs="Tahoma"/>
          <w:b/>
          <w:sz w:val="20"/>
          <w:szCs w:val="20"/>
        </w:rPr>
      </w:pPr>
    </w:p>
    <w:p w14:paraId="17C5501D" w14:textId="77777777" w:rsidR="00B04BCA" w:rsidRPr="00FC45DE" w:rsidRDefault="00806587" w:rsidP="009B6597">
      <w:pPr>
        <w:pStyle w:val="Akapitzlist"/>
        <w:numPr>
          <w:ilvl w:val="0"/>
          <w:numId w:val="15"/>
        </w:numPr>
        <w:spacing w:line="276" w:lineRule="auto"/>
        <w:ind w:left="426" w:hanging="426"/>
        <w:jc w:val="both"/>
        <w:rPr>
          <w:rFonts w:ascii="Tahoma" w:hAnsi="Tahoma" w:cs="Tahoma"/>
          <w:sz w:val="20"/>
          <w:szCs w:val="20"/>
        </w:rPr>
      </w:pPr>
      <w:r w:rsidRPr="00FC45DE">
        <w:rPr>
          <w:rFonts w:ascii="Tahoma" w:hAnsi="Tahoma" w:cs="Tahoma"/>
          <w:sz w:val="20"/>
          <w:szCs w:val="20"/>
        </w:rPr>
        <w:t>W danym roku akademickim n</w:t>
      </w:r>
      <w:r w:rsidR="00B04BCA" w:rsidRPr="00FC45DE">
        <w:rPr>
          <w:rFonts w:ascii="Tahoma" w:hAnsi="Tahoma" w:cs="Tahoma"/>
          <w:sz w:val="20"/>
          <w:szCs w:val="20"/>
        </w:rPr>
        <w:t xml:space="preserve">a każdym kierunku może być przyznana tylko jedna nagroda </w:t>
      </w:r>
      <w:r w:rsidR="00FC45DE">
        <w:rPr>
          <w:rFonts w:ascii="Tahoma" w:hAnsi="Tahoma" w:cs="Tahoma"/>
          <w:sz w:val="20"/>
          <w:szCs w:val="20"/>
        </w:rPr>
        <w:br/>
      </w:r>
      <w:r w:rsidR="00B04BCA" w:rsidRPr="00FC45DE">
        <w:rPr>
          <w:rFonts w:ascii="Tahoma" w:hAnsi="Tahoma" w:cs="Tahoma"/>
          <w:sz w:val="20"/>
          <w:szCs w:val="20"/>
        </w:rPr>
        <w:t xml:space="preserve">dla najlepszego Studenta. </w:t>
      </w:r>
    </w:p>
    <w:p w14:paraId="079F2C59" w14:textId="77777777" w:rsidR="00B04BCA" w:rsidRPr="00FC45DE" w:rsidRDefault="00B04BCA" w:rsidP="009B6597">
      <w:pPr>
        <w:pStyle w:val="Akapitzlist"/>
        <w:numPr>
          <w:ilvl w:val="0"/>
          <w:numId w:val="15"/>
        </w:numPr>
        <w:spacing w:line="276" w:lineRule="auto"/>
        <w:ind w:left="426" w:hanging="426"/>
        <w:jc w:val="both"/>
        <w:rPr>
          <w:rFonts w:ascii="Tahoma" w:hAnsi="Tahoma" w:cs="Tahoma"/>
          <w:sz w:val="20"/>
          <w:szCs w:val="20"/>
        </w:rPr>
      </w:pPr>
      <w:r w:rsidRPr="00FC45DE">
        <w:rPr>
          <w:rFonts w:ascii="Tahoma" w:hAnsi="Tahoma" w:cs="Tahoma"/>
          <w:sz w:val="20"/>
          <w:szCs w:val="20"/>
        </w:rPr>
        <w:t>Nagrodę, o której mowa w ust. 1</w:t>
      </w:r>
      <w:r w:rsidR="00784B97" w:rsidRPr="00FC45DE">
        <w:rPr>
          <w:rFonts w:ascii="Tahoma" w:hAnsi="Tahoma" w:cs="Tahoma"/>
          <w:sz w:val="20"/>
          <w:szCs w:val="20"/>
        </w:rPr>
        <w:t>,</w:t>
      </w:r>
      <w:r w:rsidRPr="00FC45DE">
        <w:rPr>
          <w:rFonts w:ascii="Tahoma" w:hAnsi="Tahoma" w:cs="Tahoma"/>
          <w:sz w:val="20"/>
          <w:szCs w:val="20"/>
        </w:rPr>
        <w:t xml:space="preserve"> może otrzymać Student, który w poprzednim roku akademickim </w:t>
      </w:r>
      <w:r w:rsidR="00784B97" w:rsidRPr="00FC45DE">
        <w:rPr>
          <w:rFonts w:ascii="Tahoma" w:hAnsi="Tahoma" w:cs="Tahoma"/>
          <w:sz w:val="20"/>
          <w:szCs w:val="20"/>
        </w:rPr>
        <w:t>uzyskał</w:t>
      </w:r>
      <w:r w:rsidRPr="00FC45DE">
        <w:rPr>
          <w:rFonts w:ascii="Tahoma" w:hAnsi="Tahoma" w:cs="Tahoma"/>
          <w:sz w:val="20"/>
          <w:szCs w:val="20"/>
        </w:rPr>
        <w:t xml:space="preserve"> najwyższą śr</w:t>
      </w:r>
      <w:r w:rsidR="00FC45DE">
        <w:rPr>
          <w:rFonts w:ascii="Tahoma" w:hAnsi="Tahoma" w:cs="Tahoma"/>
          <w:sz w:val="20"/>
          <w:szCs w:val="20"/>
        </w:rPr>
        <w:t xml:space="preserve">ednią ocen oraz </w:t>
      </w:r>
      <w:r w:rsidR="00784B97" w:rsidRPr="00FC45DE">
        <w:rPr>
          <w:rFonts w:ascii="Tahoma" w:hAnsi="Tahoma" w:cs="Tahoma"/>
          <w:sz w:val="20"/>
          <w:szCs w:val="20"/>
        </w:rPr>
        <w:t>złożył egzaminy</w:t>
      </w:r>
      <w:r w:rsidR="00FC45DE">
        <w:rPr>
          <w:rFonts w:ascii="Tahoma" w:hAnsi="Tahoma" w:cs="Tahoma"/>
          <w:sz w:val="20"/>
          <w:szCs w:val="20"/>
        </w:rPr>
        <w:t xml:space="preserve"> i </w:t>
      </w:r>
      <w:r w:rsidR="00784B97" w:rsidRPr="00FC45DE">
        <w:rPr>
          <w:rFonts w:ascii="Tahoma" w:hAnsi="Tahoma" w:cs="Tahoma"/>
          <w:sz w:val="20"/>
          <w:szCs w:val="20"/>
        </w:rPr>
        <w:t xml:space="preserve">uzyskał zaliczenia w </w:t>
      </w:r>
      <w:r w:rsidRPr="00FC45DE">
        <w:rPr>
          <w:rFonts w:ascii="Tahoma" w:hAnsi="Tahoma" w:cs="Tahoma"/>
          <w:sz w:val="20"/>
          <w:szCs w:val="20"/>
        </w:rPr>
        <w:t xml:space="preserve">terminie do 15 września. </w:t>
      </w:r>
    </w:p>
    <w:p w14:paraId="00751493" w14:textId="77777777" w:rsidR="00B04BCA" w:rsidRPr="00FC45DE" w:rsidRDefault="00D40374" w:rsidP="009B6597">
      <w:pPr>
        <w:pStyle w:val="Akapitzlist"/>
        <w:numPr>
          <w:ilvl w:val="0"/>
          <w:numId w:val="15"/>
        </w:numPr>
        <w:spacing w:line="276" w:lineRule="auto"/>
        <w:ind w:left="426" w:hanging="426"/>
        <w:jc w:val="both"/>
        <w:rPr>
          <w:rFonts w:ascii="Tahoma" w:hAnsi="Tahoma" w:cs="Tahoma"/>
          <w:sz w:val="20"/>
          <w:szCs w:val="20"/>
        </w:rPr>
      </w:pPr>
      <w:r w:rsidRPr="00FC45DE">
        <w:rPr>
          <w:rFonts w:ascii="Tahoma" w:hAnsi="Tahoma" w:cs="Tahoma"/>
          <w:sz w:val="20"/>
          <w:szCs w:val="20"/>
        </w:rPr>
        <w:t xml:space="preserve">Rektor może przyznać nagrodę na pisemny </w:t>
      </w:r>
      <w:r w:rsidR="00B04BCA" w:rsidRPr="00FC45DE">
        <w:rPr>
          <w:rFonts w:ascii="Tahoma" w:hAnsi="Tahoma" w:cs="Tahoma"/>
          <w:sz w:val="20"/>
          <w:szCs w:val="20"/>
        </w:rPr>
        <w:t xml:space="preserve">Wniosek Dziekana, o którym mowa w </w:t>
      </w:r>
      <w:bookmarkStart w:id="0" w:name="_Hlk184384042"/>
      <w:r w:rsidR="00B04BCA" w:rsidRPr="00FC45DE">
        <w:rPr>
          <w:rFonts w:ascii="Tahoma" w:hAnsi="Tahoma" w:cs="Tahoma"/>
          <w:sz w:val="20"/>
          <w:szCs w:val="20"/>
        </w:rPr>
        <w:t>§ 1</w:t>
      </w:r>
      <w:bookmarkEnd w:id="0"/>
      <w:r w:rsidR="00B04BCA" w:rsidRPr="00FC45DE">
        <w:rPr>
          <w:rFonts w:ascii="Tahoma" w:hAnsi="Tahoma" w:cs="Tahoma"/>
          <w:sz w:val="20"/>
          <w:szCs w:val="20"/>
        </w:rPr>
        <w:t xml:space="preserve"> ust. 4</w:t>
      </w:r>
      <w:r w:rsidRPr="00FC45DE">
        <w:rPr>
          <w:rFonts w:ascii="Tahoma" w:hAnsi="Tahoma" w:cs="Tahoma"/>
          <w:sz w:val="20"/>
          <w:szCs w:val="20"/>
        </w:rPr>
        <w:t xml:space="preserve">. Wniosek </w:t>
      </w:r>
      <w:r w:rsidR="00B04BCA" w:rsidRPr="00FC45DE">
        <w:rPr>
          <w:rFonts w:ascii="Tahoma" w:hAnsi="Tahoma" w:cs="Tahoma"/>
          <w:sz w:val="20"/>
          <w:szCs w:val="20"/>
        </w:rPr>
        <w:t>powinien zawierać</w:t>
      </w:r>
      <w:r w:rsidR="00375A20" w:rsidRPr="00FC45DE">
        <w:rPr>
          <w:rFonts w:ascii="Tahoma" w:hAnsi="Tahoma" w:cs="Tahoma"/>
          <w:sz w:val="20"/>
          <w:szCs w:val="20"/>
        </w:rPr>
        <w:t>:</w:t>
      </w:r>
    </w:p>
    <w:p w14:paraId="26A2EE65" w14:textId="77777777" w:rsidR="00375A20" w:rsidRPr="00FC45DE" w:rsidRDefault="00375A20" w:rsidP="009B6597">
      <w:pPr>
        <w:pStyle w:val="Akapitzlist"/>
        <w:numPr>
          <w:ilvl w:val="0"/>
          <w:numId w:val="16"/>
        </w:numPr>
        <w:spacing w:line="276" w:lineRule="auto"/>
        <w:ind w:left="851" w:hanging="284"/>
        <w:jc w:val="both"/>
        <w:rPr>
          <w:rFonts w:ascii="Tahoma" w:hAnsi="Tahoma" w:cs="Tahoma"/>
          <w:sz w:val="20"/>
          <w:szCs w:val="20"/>
        </w:rPr>
      </w:pPr>
      <w:r w:rsidRPr="00FC45DE">
        <w:rPr>
          <w:rFonts w:ascii="Tahoma" w:hAnsi="Tahoma" w:cs="Tahoma"/>
          <w:sz w:val="20"/>
          <w:szCs w:val="20"/>
        </w:rPr>
        <w:t xml:space="preserve">imię i nazwisko Studenta, </w:t>
      </w:r>
    </w:p>
    <w:p w14:paraId="53A06BDD" w14:textId="77777777" w:rsidR="00375A20" w:rsidRPr="00FC45DE" w:rsidRDefault="00375A20" w:rsidP="009B6597">
      <w:pPr>
        <w:pStyle w:val="Akapitzlist"/>
        <w:numPr>
          <w:ilvl w:val="0"/>
          <w:numId w:val="16"/>
        </w:numPr>
        <w:spacing w:line="276" w:lineRule="auto"/>
        <w:ind w:left="851" w:hanging="284"/>
        <w:jc w:val="both"/>
        <w:rPr>
          <w:rFonts w:ascii="Tahoma" w:hAnsi="Tahoma" w:cs="Tahoma"/>
          <w:sz w:val="20"/>
          <w:szCs w:val="20"/>
        </w:rPr>
      </w:pPr>
      <w:r w:rsidRPr="00FC45DE">
        <w:rPr>
          <w:rFonts w:ascii="Tahoma" w:hAnsi="Tahoma" w:cs="Tahoma"/>
          <w:sz w:val="20"/>
          <w:szCs w:val="20"/>
        </w:rPr>
        <w:t xml:space="preserve">kierunek studiów i rok, </w:t>
      </w:r>
    </w:p>
    <w:p w14:paraId="4C56D417" w14:textId="77777777" w:rsidR="00375A20" w:rsidRPr="00FC45DE" w:rsidRDefault="00375A20" w:rsidP="009B6597">
      <w:pPr>
        <w:pStyle w:val="Akapitzlist"/>
        <w:numPr>
          <w:ilvl w:val="0"/>
          <w:numId w:val="16"/>
        </w:numPr>
        <w:spacing w:line="276" w:lineRule="auto"/>
        <w:ind w:left="851" w:hanging="284"/>
        <w:jc w:val="both"/>
        <w:rPr>
          <w:rFonts w:ascii="Tahoma" w:hAnsi="Tahoma" w:cs="Tahoma"/>
          <w:sz w:val="20"/>
          <w:szCs w:val="20"/>
        </w:rPr>
      </w:pPr>
      <w:r w:rsidRPr="00FC45DE">
        <w:rPr>
          <w:rFonts w:ascii="Tahoma" w:hAnsi="Tahoma" w:cs="Tahoma"/>
          <w:sz w:val="20"/>
          <w:szCs w:val="20"/>
        </w:rPr>
        <w:t xml:space="preserve">średnią </w:t>
      </w:r>
      <w:r w:rsidR="008B1A36" w:rsidRPr="00FC45DE">
        <w:rPr>
          <w:rFonts w:ascii="Tahoma" w:hAnsi="Tahoma" w:cs="Tahoma"/>
          <w:sz w:val="20"/>
          <w:szCs w:val="20"/>
        </w:rPr>
        <w:t xml:space="preserve">arytmetyczną </w:t>
      </w:r>
      <w:r w:rsidRPr="00FC45DE">
        <w:rPr>
          <w:rFonts w:ascii="Tahoma" w:hAnsi="Tahoma" w:cs="Tahoma"/>
          <w:sz w:val="20"/>
          <w:szCs w:val="20"/>
        </w:rPr>
        <w:t xml:space="preserve">ocen, </w:t>
      </w:r>
    </w:p>
    <w:p w14:paraId="3A134D93" w14:textId="77777777" w:rsidR="00375A20" w:rsidRPr="00FC45DE" w:rsidRDefault="00375A20" w:rsidP="009B6597">
      <w:pPr>
        <w:pStyle w:val="Akapitzlist"/>
        <w:numPr>
          <w:ilvl w:val="0"/>
          <w:numId w:val="16"/>
        </w:numPr>
        <w:spacing w:line="276" w:lineRule="auto"/>
        <w:ind w:left="851" w:hanging="284"/>
        <w:jc w:val="both"/>
        <w:rPr>
          <w:rFonts w:ascii="Tahoma" w:hAnsi="Tahoma" w:cs="Tahoma"/>
          <w:sz w:val="20"/>
          <w:szCs w:val="20"/>
        </w:rPr>
      </w:pPr>
      <w:r w:rsidRPr="00FC45DE">
        <w:rPr>
          <w:rFonts w:ascii="Tahoma" w:hAnsi="Tahoma" w:cs="Tahoma"/>
          <w:sz w:val="20"/>
          <w:szCs w:val="20"/>
        </w:rPr>
        <w:t xml:space="preserve">uzasadnienie.  </w:t>
      </w:r>
    </w:p>
    <w:p w14:paraId="1193C45E" w14:textId="35FA846D" w:rsidR="006F6358" w:rsidRPr="007F552A" w:rsidRDefault="00451975" w:rsidP="007F552A">
      <w:pPr>
        <w:pStyle w:val="Akapitzlist"/>
        <w:numPr>
          <w:ilvl w:val="0"/>
          <w:numId w:val="26"/>
        </w:numPr>
        <w:ind w:left="426"/>
        <w:jc w:val="both"/>
        <w:rPr>
          <w:rFonts w:ascii="Tahoma" w:hAnsi="Tahoma" w:cs="Tahoma"/>
          <w:sz w:val="20"/>
          <w:szCs w:val="20"/>
        </w:rPr>
      </w:pPr>
      <w:r>
        <w:rPr>
          <w:rFonts w:ascii="Tahoma" w:hAnsi="Tahoma" w:cs="Tahoma"/>
          <w:sz w:val="20"/>
          <w:szCs w:val="20"/>
        </w:rPr>
        <w:t>Wybitni Studenci mogą otrzymać specjalną nagrodę lub wyróżnienie, na zasadach określonych w </w:t>
      </w:r>
      <w:r w:rsidRPr="00451975">
        <w:rPr>
          <w:rFonts w:ascii="Tahoma" w:hAnsi="Tahoma" w:cs="Tahoma"/>
          <w:sz w:val="20"/>
          <w:szCs w:val="20"/>
        </w:rPr>
        <w:t>§</w:t>
      </w:r>
      <w:r>
        <w:rPr>
          <w:rFonts w:ascii="Tahoma" w:hAnsi="Tahoma" w:cs="Tahoma"/>
          <w:sz w:val="20"/>
          <w:szCs w:val="20"/>
        </w:rPr>
        <w:t> 7.</w:t>
      </w:r>
    </w:p>
    <w:p w14:paraId="347BF6D6" w14:textId="77777777" w:rsidR="00451975" w:rsidRDefault="00451975">
      <w:pPr>
        <w:rPr>
          <w:rFonts w:ascii="Tahoma" w:hAnsi="Tahoma" w:cs="Tahoma"/>
          <w:b/>
          <w:sz w:val="20"/>
          <w:szCs w:val="20"/>
        </w:rPr>
      </w:pPr>
      <w:r>
        <w:rPr>
          <w:rFonts w:ascii="Tahoma" w:hAnsi="Tahoma" w:cs="Tahoma"/>
          <w:b/>
          <w:sz w:val="20"/>
          <w:szCs w:val="20"/>
        </w:rPr>
        <w:br w:type="page"/>
      </w:r>
    </w:p>
    <w:p w14:paraId="6CE0F3F5" w14:textId="5345B6A0" w:rsidR="00C658CA" w:rsidRPr="00FC45DE" w:rsidRDefault="00C658CA" w:rsidP="00C658CA">
      <w:pPr>
        <w:jc w:val="center"/>
        <w:rPr>
          <w:rFonts w:ascii="Tahoma" w:hAnsi="Tahoma" w:cs="Tahoma"/>
          <w:b/>
          <w:sz w:val="20"/>
          <w:szCs w:val="20"/>
        </w:rPr>
      </w:pPr>
      <w:r w:rsidRPr="00FC45DE">
        <w:rPr>
          <w:rFonts w:ascii="Tahoma" w:hAnsi="Tahoma" w:cs="Tahoma"/>
          <w:b/>
          <w:sz w:val="20"/>
          <w:szCs w:val="20"/>
        </w:rPr>
        <w:lastRenderedPageBreak/>
        <w:t>§ 3</w:t>
      </w:r>
    </w:p>
    <w:p w14:paraId="0CFBE57C" w14:textId="77777777" w:rsidR="00C658CA" w:rsidRPr="00FC45DE" w:rsidRDefault="00C658CA" w:rsidP="009B6597">
      <w:pPr>
        <w:pStyle w:val="Akapitzlist"/>
        <w:ind w:left="0"/>
        <w:jc w:val="center"/>
        <w:rPr>
          <w:rFonts w:ascii="Tahoma" w:hAnsi="Tahoma" w:cs="Tahoma"/>
          <w:b/>
          <w:sz w:val="20"/>
          <w:szCs w:val="20"/>
        </w:rPr>
      </w:pPr>
      <w:r w:rsidRPr="00FC45DE">
        <w:rPr>
          <w:rFonts w:ascii="Tahoma" w:hAnsi="Tahoma" w:cs="Tahoma"/>
          <w:b/>
          <w:sz w:val="20"/>
          <w:szCs w:val="20"/>
        </w:rPr>
        <w:t xml:space="preserve">Nagrody dla Absolwentów  </w:t>
      </w:r>
    </w:p>
    <w:p w14:paraId="369F73AE" w14:textId="77777777" w:rsidR="00806587" w:rsidRPr="00FC45DE" w:rsidRDefault="00806587" w:rsidP="00C658CA">
      <w:pPr>
        <w:pStyle w:val="Akapitzlist"/>
        <w:jc w:val="center"/>
        <w:rPr>
          <w:rFonts w:ascii="Tahoma" w:hAnsi="Tahoma" w:cs="Tahoma"/>
          <w:b/>
          <w:sz w:val="20"/>
          <w:szCs w:val="20"/>
        </w:rPr>
      </w:pPr>
    </w:p>
    <w:p w14:paraId="1E25A571" w14:textId="77777777" w:rsidR="00AB3713" w:rsidRDefault="00AB3713" w:rsidP="00451975">
      <w:pPr>
        <w:pStyle w:val="Akapitzlist"/>
        <w:numPr>
          <w:ilvl w:val="0"/>
          <w:numId w:val="17"/>
        </w:numPr>
        <w:spacing w:after="0" w:line="276" w:lineRule="auto"/>
        <w:ind w:left="425" w:hanging="425"/>
        <w:contextualSpacing w:val="0"/>
        <w:jc w:val="both"/>
        <w:rPr>
          <w:rFonts w:ascii="Tahoma" w:hAnsi="Tahoma" w:cs="Tahoma"/>
          <w:sz w:val="20"/>
          <w:szCs w:val="20"/>
        </w:rPr>
      </w:pPr>
      <w:r w:rsidRPr="00FC45DE">
        <w:rPr>
          <w:rFonts w:ascii="Tahoma" w:hAnsi="Tahoma" w:cs="Tahoma"/>
          <w:sz w:val="20"/>
          <w:szCs w:val="20"/>
        </w:rPr>
        <w:t xml:space="preserve">Absolwenci mogą być uwzględniani w procedurze przyznawania nagród tylko wówczas, kiedy </w:t>
      </w:r>
      <w:r w:rsidR="00FC45DE">
        <w:rPr>
          <w:rFonts w:ascii="Tahoma" w:hAnsi="Tahoma" w:cs="Tahoma"/>
          <w:sz w:val="20"/>
          <w:szCs w:val="20"/>
        </w:rPr>
        <w:br/>
      </w:r>
      <w:r w:rsidRPr="00FC45DE">
        <w:rPr>
          <w:rFonts w:ascii="Tahoma" w:hAnsi="Tahoma" w:cs="Tahoma"/>
          <w:sz w:val="20"/>
          <w:szCs w:val="20"/>
        </w:rPr>
        <w:t>w terminie uzyskali pozytywne oceny z wszyst</w:t>
      </w:r>
      <w:r w:rsidR="00FC45DE">
        <w:rPr>
          <w:rFonts w:ascii="Tahoma" w:hAnsi="Tahoma" w:cs="Tahoma"/>
          <w:sz w:val="20"/>
          <w:szCs w:val="20"/>
        </w:rPr>
        <w:t xml:space="preserve">kich egzaminów i zaliczeń oraz </w:t>
      </w:r>
      <w:r w:rsidRPr="00FC45DE">
        <w:rPr>
          <w:rFonts w:ascii="Tahoma" w:hAnsi="Tahoma" w:cs="Tahoma"/>
          <w:sz w:val="20"/>
          <w:szCs w:val="20"/>
        </w:rPr>
        <w:t>złożyli prac</w:t>
      </w:r>
      <w:r w:rsidR="00784B97" w:rsidRPr="00FC45DE">
        <w:rPr>
          <w:rFonts w:ascii="Tahoma" w:hAnsi="Tahoma" w:cs="Tahoma"/>
          <w:sz w:val="20"/>
          <w:szCs w:val="20"/>
        </w:rPr>
        <w:t>ę</w:t>
      </w:r>
      <w:r w:rsidRPr="00FC45DE">
        <w:rPr>
          <w:rFonts w:ascii="Tahoma" w:hAnsi="Tahoma" w:cs="Tahoma"/>
          <w:sz w:val="20"/>
          <w:szCs w:val="20"/>
        </w:rPr>
        <w:t xml:space="preserve"> dyplomową i zdali egzamin dyplomowy. </w:t>
      </w:r>
    </w:p>
    <w:p w14:paraId="6E6CDB66" w14:textId="77777777" w:rsidR="00C658CA" w:rsidRPr="00FC45DE" w:rsidRDefault="00806587" w:rsidP="00451975">
      <w:pPr>
        <w:pStyle w:val="Akapitzlist"/>
        <w:numPr>
          <w:ilvl w:val="0"/>
          <w:numId w:val="17"/>
        </w:numPr>
        <w:spacing w:after="0" w:line="276" w:lineRule="auto"/>
        <w:ind w:left="425" w:hanging="425"/>
        <w:contextualSpacing w:val="0"/>
        <w:jc w:val="both"/>
        <w:rPr>
          <w:rFonts w:ascii="Tahoma" w:hAnsi="Tahoma" w:cs="Tahoma"/>
          <w:sz w:val="20"/>
          <w:szCs w:val="20"/>
        </w:rPr>
      </w:pPr>
      <w:r w:rsidRPr="00FC45DE">
        <w:rPr>
          <w:rFonts w:ascii="Tahoma" w:hAnsi="Tahoma" w:cs="Tahoma"/>
          <w:sz w:val="20"/>
          <w:szCs w:val="20"/>
        </w:rPr>
        <w:t xml:space="preserve">Wybitni Absolwenci mogą otrzymać: </w:t>
      </w:r>
    </w:p>
    <w:p w14:paraId="6129D050" w14:textId="21F9F300" w:rsidR="00EF045E" w:rsidRPr="00FC45DE" w:rsidRDefault="00EF045E" w:rsidP="009B6597">
      <w:pPr>
        <w:pStyle w:val="Akapitzlist"/>
        <w:numPr>
          <w:ilvl w:val="0"/>
          <w:numId w:val="18"/>
        </w:numPr>
        <w:spacing w:line="276" w:lineRule="auto"/>
        <w:ind w:left="851" w:hanging="284"/>
        <w:jc w:val="both"/>
        <w:rPr>
          <w:rFonts w:ascii="Tahoma" w:hAnsi="Tahoma" w:cs="Tahoma"/>
          <w:sz w:val="20"/>
          <w:szCs w:val="20"/>
        </w:rPr>
      </w:pPr>
      <w:r w:rsidRPr="00FC45DE">
        <w:rPr>
          <w:rFonts w:ascii="Tahoma" w:hAnsi="Tahoma" w:cs="Tahoma"/>
          <w:sz w:val="20"/>
          <w:szCs w:val="20"/>
        </w:rPr>
        <w:t xml:space="preserve">tytuł </w:t>
      </w:r>
      <w:r w:rsidR="003435E8" w:rsidRPr="00FC45DE">
        <w:rPr>
          <w:rFonts w:ascii="Tahoma" w:hAnsi="Tahoma" w:cs="Tahoma"/>
          <w:sz w:val="20"/>
          <w:szCs w:val="20"/>
        </w:rPr>
        <w:t>Primus</w:t>
      </w:r>
      <w:r w:rsidRPr="00FC45DE">
        <w:rPr>
          <w:rFonts w:ascii="Tahoma" w:hAnsi="Tahoma" w:cs="Tahoma"/>
          <w:sz w:val="20"/>
          <w:szCs w:val="20"/>
        </w:rPr>
        <w:t xml:space="preserve"> Inter Pares, </w:t>
      </w:r>
    </w:p>
    <w:p w14:paraId="1C297B6F" w14:textId="77777777" w:rsidR="00EF045E" w:rsidRPr="00FC45DE" w:rsidRDefault="00EF045E" w:rsidP="009B6597">
      <w:pPr>
        <w:pStyle w:val="Akapitzlist"/>
        <w:numPr>
          <w:ilvl w:val="0"/>
          <w:numId w:val="18"/>
        </w:numPr>
        <w:spacing w:line="276" w:lineRule="auto"/>
        <w:ind w:left="851" w:hanging="284"/>
        <w:jc w:val="both"/>
        <w:rPr>
          <w:rFonts w:ascii="Tahoma" w:hAnsi="Tahoma" w:cs="Tahoma"/>
          <w:sz w:val="20"/>
          <w:szCs w:val="20"/>
        </w:rPr>
      </w:pPr>
      <w:r w:rsidRPr="00FC45DE">
        <w:rPr>
          <w:rFonts w:ascii="Tahoma" w:hAnsi="Tahoma" w:cs="Tahoma"/>
          <w:sz w:val="20"/>
          <w:szCs w:val="20"/>
        </w:rPr>
        <w:t>tytuł na</w:t>
      </w:r>
      <w:r w:rsidR="00FC45DE">
        <w:rPr>
          <w:rFonts w:ascii="Tahoma" w:hAnsi="Tahoma" w:cs="Tahoma"/>
          <w:sz w:val="20"/>
          <w:szCs w:val="20"/>
        </w:rPr>
        <w:t xml:space="preserve">jlepszego Absolwenta kierunku, </w:t>
      </w:r>
    </w:p>
    <w:p w14:paraId="7E711A27" w14:textId="77777777" w:rsidR="00EF045E" w:rsidRPr="00FC45DE" w:rsidRDefault="00EF045E" w:rsidP="009B6597">
      <w:pPr>
        <w:pStyle w:val="Akapitzlist"/>
        <w:numPr>
          <w:ilvl w:val="0"/>
          <w:numId w:val="18"/>
        </w:numPr>
        <w:spacing w:line="276" w:lineRule="auto"/>
        <w:ind w:left="851" w:hanging="284"/>
        <w:jc w:val="both"/>
        <w:rPr>
          <w:rFonts w:ascii="Tahoma" w:hAnsi="Tahoma" w:cs="Tahoma"/>
          <w:sz w:val="20"/>
          <w:szCs w:val="20"/>
        </w:rPr>
      </w:pPr>
      <w:r w:rsidRPr="00FC45DE">
        <w:rPr>
          <w:rFonts w:ascii="Tahoma" w:hAnsi="Tahoma" w:cs="Tahoma"/>
          <w:sz w:val="20"/>
          <w:szCs w:val="20"/>
        </w:rPr>
        <w:t xml:space="preserve">wyróżnienie za najlepszą prace dyplomową, </w:t>
      </w:r>
    </w:p>
    <w:p w14:paraId="54053949" w14:textId="77777777" w:rsidR="00EF045E" w:rsidRPr="00FC45DE" w:rsidRDefault="008B1A36" w:rsidP="009B6597">
      <w:pPr>
        <w:pStyle w:val="Akapitzlist"/>
        <w:numPr>
          <w:ilvl w:val="0"/>
          <w:numId w:val="18"/>
        </w:numPr>
        <w:spacing w:line="276" w:lineRule="auto"/>
        <w:ind w:left="851" w:hanging="284"/>
        <w:jc w:val="both"/>
        <w:rPr>
          <w:rFonts w:ascii="Tahoma" w:hAnsi="Tahoma" w:cs="Tahoma"/>
          <w:sz w:val="20"/>
          <w:szCs w:val="20"/>
        </w:rPr>
      </w:pPr>
      <w:r w:rsidRPr="00FC45DE">
        <w:rPr>
          <w:rFonts w:ascii="Tahoma" w:hAnsi="Tahoma" w:cs="Tahoma"/>
          <w:sz w:val="20"/>
          <w:szCs w:val="20"/>
        </w:rPr>
        <w:t>specjalną</w:t>
      </w:r>
      <w:r w:rsidR="00784B97" w:rsidRPr="00FC45DE">
        <w:rPr>
          <w:rFonts w:ascii="Tahoma" w:hAnsi="Tahoma" w:cs="Tahoma"/>
          <w:sz w:val="20"/>
          <w:szCs w:val="20"/>
        </w:rPr>
        <w:t xml:space="preserve"> </w:t>
      </w:r>
      <w:r w:rsidR="00EF045E" w:rsidRPr="00FC45DE">
        <w:rPr>
          <w:rFonts w:ascii="Tahoma" w:hAnsi="Tahoma" w:cs="Tahoma"/>
          <w:sz w:val="20"/>
          <w:szCs w:val="20"/>
        </w:rPr>
        <w:t>nagr</w:t>
      </w:r>
      <w:r w:rsidR="00AB3713" w:rsidRPr="00FC45DE">
        <w:rPr>
          <w:rFonts w:ascii="Tahoma" w:hAnsi="Tahoma" w:cs="Tahoma"/>
          <w:sz w:val="20"/>
          <w:szCs w:val="20"/>
        </w:rPr>
        <w:t>o</w:t>
      </w:r>
      <w:r w:rsidR="00EF045E" w:rsidRPr="00FC45DE">
        <w:rPr>
          <w:rFonts w:ascii="Tahoma" w:hAnsi="Tahoma" w:cs="Tahoma"/>
          <w:sz w:val="20"/>
          <w:szCs w:val="20"/>
        </w:rPr>
        <w:t>d</w:t>
      </w:r>
      <w:r w:rsidR="00AB3713" w:rsidRPr="00FC45DE">
        <w:rPr>
          <w:rFonts w:ascii="Tahoma" w:hAnsi="Tahoma" w:cs="Tahoma"/>
          <w:sz w:val="20"/>
          <w:szCs w:val="20"/>
        </w:rPr>
        <w:t>ę</w:t>
      </w:r>
      <w:r w:rsidR="00EF045E" w:rsidRPr="00FC45DE">
        <w:rPr>
          <w:rFonts w:ascii="Tahoma" w:hAnsi="Tahoma" w:cs="Tahoma"/>
          <w:sz w:val="20"/>
          <w:szCs w:val="20"/>
        </w:rPr>
        <w:t xml:space="preserve"> lub wyróżnienie. </w:t>
      </w:r>
    </w:p>
    <w:p w14:paraId="67738DBE" w14:textId="77777777" w:rsidR="00AB3713" w:rsidRPr="00FC45DE" w:rsidRDefault="00AB3713" w:rsidP="00AB3713">
      <w:pPr>
        <w:pStyle w:val="Akapitzlist"/>
        <w:ind w:left="1080"/>
        <w:rPr>
          <w:rFonts w:ascii="Tahoma" w:hAnsi="Tahoma" w:cs="Tahoma"/>
          <w:sz w:val="20"/>
          <w:szCs w:val="20"/>
        </w:rPr>
      </w:pPr>
    </w:p>
    <w:p w14:paraId="5711A543" w14:textId="77777777" w:rsidR="00AB3713" w:rsidRPr="00FC45DE" w:rsidRDefault="00AB3713" w:rsidP="00AB3713">
      <w:pPr>
        <w:jc w:val="center"/>
        <w:rPr>
          <w:rFonts w:ascii="Tahoma" w:hAnsi="Tahoma" w:cs="Tahoma"/>
          <w:b/>
          <w:sz w:val="20"/>
          <w:szCs w:val="20"/>
        </w:rPr>
      </w:pPr>
      <w:r w:rsidRPr="00FC45DE">
        <w:rPr>
          <w:rFonts w:ascii="Tahoma" w:hAnsi="Tahoma" w:cs="Tahoma"/>
          <w:b/>
          <w:sz w:val="20"/>
          <w:szCs w:val="20"/>
        </w:rPr>
        <w:t xml:space="preserve">§ </w:t>
      </w:r>
      <w:r w:rsidR="00774057" w:rsidRPr="00FC45DE">
        <w:rPr>
          <w:rFonts w:ascii="Tahoma" w:hAnsi="Tahoma" w:cs="Tahoma"/>
          <w:b/>
          <w:sz w:val="20"/>
          <w:szCs w:val="20"/>
        </w:rPr>
        <w:t>4</w:t>
      </w:r>
    </w:p>
    <w:p w14:paraId="5AFDE31D" w14:textId="77777777" w:rsidR="00AB3713" w:rsidRPr="00FC45DE" w:rsidRDefault="00AB3713" w:rsidP="009B6597">
      <w:pPr>
        <w:pStyle w:val="Akapitzlist"/>
        <w:ind w:left="0"/>
        <w:jc w:val="center"/>
        <w:rPr>
          <w:rFonts w:ascii="Tahoma" w:hAnsi="Tahoma" w:cs="Tahoma"/>
          <w:b/>
          <w:sz w:val="20"/>
          <w:szCs w:val="20"/>
        </w:rPr>
      </w:pPr>
      <w:r w:rsidRPr="00FC45DE">
        <w:rPr>
          <w:rFonts w:ascii="Tahoma" w:hAnsi="Tahoma" w:cs="Tahoma"/>
          <w:b/>
          <w:sz w:val="20"/>
          <w:szCs w:val="20"/>
        </w:rPr>
        <w:t xml:space="preserve">Zasady przyznawania tytułu Primus Inter Pares </w:t>
      </w:r>
    </w:p>
    <w:p w14:paraId="58FEBF54" w14:textId="77777777" w:rsidR="00AB3713" w:rsidRPr="00FC45DE" w:rsidRDefault="00AB3713" w:rsidP="00AB3713">
      <w:pPr>
        <w:pStyle w:val="Akapitzlist"/>
        <w:ind w:left="1080"/>
        <w:rPr>
          <w:rFonts w:ascii="Tahoma" w:hAnsi="Tahoma" w:cs="Tahoma"/>
          <w:sz w:val="20"/>
          <w:szCs w:val="20"/>
        </w:rPr>
      </w:pPr>
    </w:p>
    <w:p w14:paraId="0EA36FC1" w14:textId="2CE2FB55" w:rsidR="003435E8" w:rsidRDefault="003435E8" w:rsidP="009B6597">
      <w:pPr>
        <w:pStyle w:val="Akapitzlist"/>
        <w:numPr>
          <w:ilvl w:val="0"/>
          <w:numId w:val="19"/>
        </w:numPr>
        <w:spacing w:line="276" w:lineRule="auto"/>
        <w:ind w:left="426" w:hanging="426"/>
        <w:jc w:val="both"/>
        <w:rPr>
          <w:rFonts w:ascii="Tahoma" w:hAnsi="Tahoma" w:cs="Tahoma"/>
          <w:sz w:val="20"/>
          <w:szCs w:val="20"/>
        </w:rPr>
      </w:pPr>
      <w:r w:rsidRPr="003435E8">
        <w:rPr>
          <w:rFonts w:ascii="Tahoma" w:hAnsi="Tahoma" w:cs="Tahoma"/>
          <w:sz w:val="20"/>
          <w:szCs w:val="20"/>
        </w:rPr>
        <w:t>Tytuł, o którym mowa w § 3 ust. 2</w:t>
      </w:r>
      <w:r w:rsidR="00075D99">
        <w:rPr>
          <w:rFonts w:ascii="Tahoma" w:hAnsi="Tahoma" w:cs="Tahoma"/>
          <w:sz w:val="20"/>
          <w:szCs w:val="20"/>
        </w:rPr>
        <w:t xml:space="preserve"> lit.</w:t>
      </w:r>
      <w:r w:rsidRPr="003435E8">
        <w:rPr>
          <w:rFonts w:ascii="Tahoma" w:hAnsi="Tahoma" w:cs="Tahoma"/>
          <w:sz w:val="20"/>
          <w:szCs w:val="20"/>
        </w:rPr>
        <w:t xml:space="preserve"> a, jest przyznawany Absolwentowi studiów licencjackich, inżynierskich, studiów II stopnia kończących się uzyskaniem tytułu magister inżynier, studiów II stopnia kończących się uzyskaniem tytułu magister lub jednolitych studiów magisterskich, który uzyskał najwyższą średnią arytmetyczną ocen z całego toku studiów dla danego stopnia i rodzaju kształcenia.</w:t>
      </w:r>
    </w:p>
    <w:p w14:paraId="2E0A9B37" w14:textId="2A3A0375" w:rsidR="00AB3713" w:rsidRPr="00FC45DE" w:rsidRDefault="00AB3713" w:rsidP="009B6597">
      <w:pPr>
        <w:pStyle w:val="Akapitzlist"/>
        <w:numPr>
          <w:ilvl w:val="0"/>
          <w:numId w:val="19"/>
        </w:numPr>
        <w:spacing w:line="276" w:lineRule="auto"/>
        <w:ind w:left="426" w:hanging="426"/>
        <w:jc w:val="both"/>
        <w:rPr>
          <w:rFonts w:ascii="Tahoma" w:hAnsi="Tahoma" w:cs="Tahoma"/>
          <w:sz w:val="20"/>
          <w:szCs w:val="20"/>
        </w:rPr>
      </w:pPr>
      <w:r w:rsidRPr="00FC45DE">
        <w:rPr>
          <w:rFonts w:ascii="Tahoma" w:hAnsi="Tahoma" w:cs="Tahoma"/>
          <w:sz w:val="20"/>
          <w:szCs w:val="20"/>
        </w:rPr>
        <w:t>Do obliczenia średniej ocen, o której jest mowa w ust. 1, bierze się pod uwagę wszystkie oceny otrzymane przez Studenta w ciągu całego toku studiów (z wyłączeniem ocen za pra</w:t>
      </w:r>
      <w:r w:rsidR="00784B97" w:rsidRPr="00FC45DE">
        <w:rPr>
          <w:rFonts w:ascii="Tahoma" w:hAnsi="Tahoma" w:cs="Tahoma"/>
          <w:sz w:val="20"/>
          <w:szCs w:val="20"/>
        </w:rPr>
        <w:t>c</w:t>
      </w:r>
      <w:r w:rsidR="00AA2A64" w:rsidRPr="00FC45DE">
        <w:rPr>
          <w:rFonts w:ascii="Tahoma" w:hAnsi="Tahoma" w:cs="Tahoma"/>
          <w:sz w:val="20"/>
          <w:szCs w:val="20"/>
        </w:rPr>
        <w:t>ę dyplomową</w:t>
      </w:r>
      <w:r w:rsidR="00784B97" w:rsidRPr="00FC45DE">
        <w:rPr>
          <w:rFonts w:ascii="Tahoma" w:hAnsi="Tahoma" w:cs="Tahoma"/>
          <w:sz w:val="20"/>
          <w:szCs w:val="20"/>
        </w:rPr>
        <w:t xml:space="preserve"> i egzamin dyplomowy</w:t>
      </w:r>
      <w:r w:rsidRPr="00FC45DE">
        <w:rPr>
          <w:rFonts w:ascii="Tahoma" w:hAnsi="Tahoma" w:cs="Tahoma"/>
          <w:sz w:val="20"/>
          <w:szCs w:val="20"/>
        </w:rPr>
        <w:t xml:space="preserve">). </w:t>
      </w:r>
    </w:p>
    <w:p w14:paraId="39EF94FB" w14:textId="44971967" w:rsidR="003435E8" w:rsidRDefault="003435E8" w:rsidP="009B6597">
      <w:pPr>
        <w:pStyle w:val="Akapitzlist"/>
        <w:numPr>
          <w:ilvl w:val="0"/>
          <w:numId w:val="19"/>
        </w:numPr>
        <w:spacing w:line="276" w:lineRule="auto"/>
        <w:ind w:left="426" w:hanging="426"/>
        <w:jc w:val="both"/>
        <w:rPr>
          <w:rFonts w:ascii="Tahoma" w:hAnsi="Tahoma" w:cs="Tahoma"/>
          <w:sz w:val="20"/>
          <w:szCs w:val="20"/>
        </w:rPr>
      </w:pPr>
      <w:r w:rsidRPr="003435E8">
        <w:rPr>
          <w:rFonts w:ascii="Tahoma" w:hAnsi="Tahoma" w:cs="Tahoma"/>
          <w:sz w:val="20"/>
          <w:szCs w:val="20"/>
        </w:rPr>
        <w:t>Na podstawie obliczeń średniej arytmetycznej ocen Absolwentów danego toku studiów tworzy się listy najlepszych Absolwentów dla każdego stopnia i rodzaju kształcenia (studia licencjackie, inżynierskie, II stopnia – tytuł mgr inż., II stopnia – tytuł mgr oraz jednolite studia magisterskie).</w:t>
      </w:r>
    </w:p>
    <w:p w14:paraId="3078B531" w14:textId="6CC0C26C" w:rsidR="00D40374" w:rsidRPr="00FC45DE" w:rsidRDefault="00D40374" w:rsidP="009B6597">
      <w:pPr>
        <w:pStyle w:val="Akapitzlist"/>
        <w:numPr>
          <w:ilvl w:val="0"/>
          <w:numId w:val="19"/>
        </w:numPr>
        <w:spacing w:line="276" w:lineRule="auto"/>
        <w:ind w:left="426" w:hanging="426"/>
        <w:jc w:val="both"/>
        <w:rPr>
          <w:rFonts w:ascii="Tahoma" w:hAnsi="Tahoma" w:cs="Tahoma"/>
          <w:sz w:val="20"/>
          <w:szCs w:val="20"/>
        </w:rPr>
      </w:pPr>
      <w:r w:rsidRPr="00FC45DE">
        <w:rPr>
          <w:rFonts w:ascii="Tahoma" w:hAnsi="Tahoma" w:cs="Tahoma"/>
          <w:sz w:val="20"/>
          <w:szCs w:val="20"/>
        </w:rPr>
        <w:t>Rektor może przyznać tytuł Primus Inter Pares na pisemny Wniosek Dziekana</w:t>
      </w:r>
      <w:r w:rsidR="000866F4" w:rsidRPr="00FC45DE">
        <w:rPr>
          <w:rFonts w:ascii="Tahoma" w:hAnsi="Tahoma" w:cs="Tahoma"/>
          <w:sz w:val="20"/>
          <w:szCs w:val="20"/>
        </w:rPr>
        <w:t xml:space="preserve"> Wydziału, na którym kształci się kandydat do tytułu. Wniosek, </w:t>
      </w:r>
      <w:r w:rsidRPr="00FC45DE">
        <w:rPr>
          <w:rFonts w:ascii="Tahoma" w:hAnsi="Tahoma" w:cs="Tahoma"/>
          <w:sz w:val="20"/>
          <w:szCs w:val="20"/>
        </w:rPr>
        <w:t>o którym mowa w § 1 ust.</w:t>
      </w:r>
      <w:r w:rsidR="006A26C5" w:rsidRPr="00FC45DE">
        <w:rPr>
          <w:rFonts w:ascii="Tahoma" w:hAnsi="Tahoma" w:cs="Tahoma"/>
          <w:sz w:val="20"/>
          <w:szCs w:val="20"/>
        </w:rPr>
        <w:t xml:space="preserve"> 4</w:t>
      </w:r>
      <w:r w:rsidR="000866F4" w:rsidRPr="00FC45DE">
        <w:rPr>
          <w:rFonts w:ascii="Tahoma" w:hAnsi="Tahoma" w:cs="Tahoma"/>
          <w:sz w:val="20"/>
          <w:szCs w:val="20"/>
        </w:rPr>
        <w:t>,</w:t>
      </w:r>
      <w:r w:rsidRPr="00FC45DE">
        <w:rPr>
          <w:rFonts w:ascii="Tahoma" w:hAnsi="Tahoma" w:cs="Tahoma"/>
          <w:sz w:val="20"/>
          <w:szCs w:val="20"/>
        </w:rPr>
        <w:t xml:space="preserve"> powinien zawierać:</w:t>
      </w:r>
    </w:p>
    <w:p w14:paraId="21CBD678" w14:textId="77777777" w:rsidR="00D40374" w:rsidRPr="00FC45DE" w:rsidRDefault="00D40374"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a)</w:t>
      </w:r>
      <w:r w:rsidR="006A26C5" w:rsidRPr="00FC45DE">
        <w:rPr>
          <w:rFonts w:ascii="Tahoma" w:hAnsi="Tahoma" w:cs="Tahoma"/>
          <w:sz w:val="20"/>
          <w:szCs w:val="20"/>
        </w:rPr>
        <w:t xml:space="preserve"> </w:t>
      </w:r>
      <w:r w:rsidRPr="00FC45DE">
        <w:rPr>
          <w:rFonts w:ascii="Tahoma" w:hAnsi="Tahoma" w:cs="Tahoma"/>
          <w:sz w:val="20"/>
          <w:szCs w:val="20"/>
        </w:rPr>
        <w:t xml:space="preserve">imię i nazwisko </w:t>
      </w:r>
      <w:r w:rsidR="006A26C5" w:rsidRPr="00FC45DE">
        <w:rPr>
          <w:rFonts w:ascii="Tahoma" w:hAnsi="Tahoma" w:cs="Tahoma"/>
          <w:sz w:val="20"/>
          <w:szCs w:val="20"/>
        </w:rPr>
        <w:t>Absolwenta</w:t>
      </w:r>
      <w:r w:rsidRPr="00FC45DE">
        <w:rPr>
          <w:rFonts w:ascii="Tahoma" w:hAnsi="Tahoma" w:cs="Tahoma"/>
          <w:sz w:val="20"/>
          <w:szCs w:val="20"/>
        </w:rPr>
        <w:t xml:space="preserve">, </w:t>
      </w:r>
    </w:p>
    <w:p w14:paraId="23EF7FE1" w14:textId="77777777" w:rsidR="00D40374" w:rsidRPr="00FC45DE" w:rsidRDefault="00D40374"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b)</w:t>
      </w:r>
      <w:r w:rsidR="006A26C5" w:rsidRPr="00FC45DE">
        <w:rPr>
          <w:rFonts w:ascii="Tahoma" w:hAnsi="Tahoma" w:cs="Tahoma"/>
          <w:sz w:val="20"/>
          <w:szCs w:val="20"/>
        </w:rPr>
        <w:t xml:space="preserve"> </w:t>
      </w:r>
      <w:r w:rsidRPr="00FC45DE">
        <w:rPr>
          <w:rFonts w:ascii="Tahoma" w:hAnsi="Tahoma" w:cs="Tahoma"/>
          <w:sz w:val="20"/>
          <w:szCs w:val="20"/>
        </w:rPr>
        <w:t xml:space="preserve">stopień studiów i kierunek, </w:t>
      </w:r>
    </w:p>
    <w:p w14:paraId="36099CC0" w14:textId="77777777" w:rsidR="00774057" w:rsidRPr="00FC45DE" w:rsidRDefault="00D40374"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c)</w:t>
      </w:r>
      <w:r w:rsidR="006A26C5" w:rsidRPr="00FC45DE">
        <w:rPr>
          <w:rFonts w:ascii="Tahoma" w:hAnsi="Tahoma" w:cs="Tahoma"/>
          <w:sz w:val="20"/>
          <w:szCs w:val="20"/>
        </w:rPr>
        <w:t xml:space="preserve"> </w:t>
      </w:r>
      <w:r w:rsidR="008B1A36" w:rsidRPr="00FC45DE">
        <w:rPr>
          <w:rFonts w:ascii="Tahoma" w:hAnsi="Tahoma" w:cs="Tahoma"/>
          <w:sz w:val="20"/>
          <w:szCs w:val="20"/>
        </w:rPr>
        <w:t xml:space="preserve">średnią arytmetyczną ocen z całego toku studiów, </w:t>
      </w:r>
    </w:p>
    <w:p w14:paraId="29CF4C91" w14:textId="77777777" w:rsidR="00D40374" w:rsidRPr="00FC45DE" w:rsidRDefault="00D40374"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d)</w:t>
      </w:r>
      <w:r w:rsidR="006A26C5" w:rsidRPr="00FC45DE">
        <w:rPr>
          <w:rFonts w:ascii="Tahoma" w:hAnsi="Tahoma" w:cs="Tahoma"/>
          <w:sz w:val="20"/>
          <w:szCs w:val="20"/>
        </w:rPr>
        <w:t xml:space="preserve"> </w:t>
      </w:r>
      <w:r w:rsidRPr="00FC45DE">
        <w:rPr>
          <w:rFonts w:ascii="Tahoma" w:hAnsi="Tahoma" w:cs="Tahoma"/>
          <w:sz w:val="20"/>
          <w:szCs w:val="20"/>
        </w:rPr>
        <w:t xml:space="preserve">uzasadnienie.  </w:t>
      </w:r>
    </w:p>
    <w:p w14:paraId="10B90FD9" w14:textId="77777777" w:rsidR="00774057" w:rsidRPr="00FC45DE" w:rsidRDefault="00774057" w:rsidP="00774057">
      <w:pPr>
        <w:pStyle w:val="Akapitzlist"/>
        <w:ind w:left="1080"/>
        <w:rPr>
          <w:rFonts w:ascii="Tahoma" w:hAnsi="Tahoma" w:cs="Tahoma"/>
          <w:sz w:val="20"/>
          <w:szCs w:val="20"/>
        </w:rPr>
      </w:pPr>
    </w:p>
    <w:p w14:paraId="26A1C203" w14:textId="77777777" w:rsidR="00774057" w:rsidRPr="00FC45DE" w:rsidRDefault="00774057" w:rsidP="00774057">
      <w:pPr>
        <w:jc w:val="center"/>
        <w:rPr>
          <w:rFonts w:ascii="Tahoma" w:hAnsi="Tahoma" w:cs="Tahoma"/>
          <w:b/>
          <w:sz w:val="20"/>
          <w:szCs w:val="20"/>
        </w:rPr>
      </w:pPr>
      <w:r w:rsidRPr="00FC45DE">
        <w:rPr>
          <w:rFonts w:ascii="Tahoma" w:hAnsi="Tahoma" w:cs="Tahoma"/>
          <w:b/>
          <w:sz w:val="20"/>
          <w:szCs w:val="20"/>
        </w:rPr>
        <w:t>§ 5</w:t>
      </w:r>
    </w:p>
    <w:p w14:paraId="269CC030" w14:textId="77777777" w:rsidR="00774057" w:rsidRPr="00FC45DE" w:rsidRDefault="00774057" w:rsidP="009B6597">
      <w:pPr>
        <w:pStyle w:val="Akapitzlist"/>
        <w:ind w:left="0"/>
        <w:jc w:val="center"/>
        <w:rPr>
          <w:rFonts w:ascii="Tahoma" w:hAnsi="Tahoma" w:cs="Tahoma"/>
          <w:b/>
          <w:sz w:val="20"/>
          <w:szCs w:val="20"/>
        </w:rPr>
      </w:pPr>
      <w:r w:rsidRPr="00FC45DE">
        <w:rPr>
          <w:rFonts w:ascii="Tahoma" w:hAnsi="Tahoma" w:cs="Tahoma"/>
          <w:b/>
          <w:sz w:val="20"/>
          <w:szCs w:val="20"/>
        </w:rPr>
        <w:t xml:space="preserve">Zasady przyznawania tytułu najlepszego Absolwenta kierunku   </w:t>
      </w:r>
    </w:p>
    <w:p w14:paraId="6685B5C5" w14:textId="77777777" w:rsidR="000866F4" w:rsidRPr="00FC45DE" w:rsidRDefault="000866F4" w:rsidP="00774057">
      <w:pPr>
        <w:pStyle w:val="Akapitzlist"/>
        <w:jc w:val="center"/>
        <w:rPr>
          <w:rFonts w:ascii="Tahoma" w:hAnsi="Tahoma" w:cs="Tahoma"/>
          <w:b/>
          <w:sz w:val="20"/>
          <w:szCs w:val="20"/>
        </w:rPr>
      </w:pPr>
    </w:p>
    <w:p w14:paraId="329B3995" w14:textId="4EA1E68F" w:rsidR="00EF045E" w:rsidRPr="00FC45DE" w:rsidRDefault="000866F4" w:rsidP="009B6597">
      <w:pPr>
        <w:pStyle w:val="Akapitzlist"/>
        <w:numPr>
          <w:ilvl w:val="0"/>
          <w:numId w:val="20"/>
        </w:numPr>
        <w:spacing w:line="276" w:lineRule="auto"/>
        <w:ind w:left="426" w:hanging="426"/>
        <w:jc w:val="both"/>
        <w:rPr>
          <w:rFonts w:ascii="Tahoma" w:hAnsi="Tahoma" w:cs="Tahoma"/>
          <w:sz w:val="20"/>
          <w:szCs w:val="20"/>
        </w:rPr>
      </w:pPr>
      <w:r w:rsidRPr="00FC45DE">
        <w:rPr>
          <w:rFonts w:ascii="Tahoma" w:hAnsi="Tahoma" w:cs="Tahoma"/>
          <w:sz w:val="20"/>
          <w:szCs w:val="20"/>
        </w:rPr>
        <w:t>T</w:t>
      </w:r>
      <w:r w:rsidR="00F81786" w:rsidRPr="00FC45DE">
        <w:rPr>
          <w:rFonts w:ascii="Tahoma" w:hAnsi="Tahoma" w:cs="Tahoma"/>
          <w:sz w:val="20"/>
          <w:szCs w:val="20"/>
        </w:rPr>
        <w:t xml:space="preserve">ytuł, o którym mowa w § 3 ust. 2 </w:t>
      </w:r>
      <w:r w:rsidR="00075D99">
        <w:rPr>
          <w:rFonts w:ascii="Tahoma" w:hAnsi="Tahoma" w:cs="Tahoma"/>
          <w:sz w:val="20"/>
          <w:szCs w:val="20"/>
        </w:rPr>
        <w:t xml:space="preserve">lit. </w:t>
      </w:r>
      <w:r w:rsidR="00F81786" w:rsidRPr="00FC45DE">
        <w:rPr>
          <w:rFonts w:ascii="Tahoma" w:hAnsi="Tahoma" w:cs="Tahoma"/>
          <w:sz w:val="20"/>
          <w:szCs w:val="20"/>
        </w:rPr>
        <w:t xml:space="preserve">b, przyznawany jest na każdym kierunku studiów prowadzonych w Uczelni. </w:t>
      </w:r>
    </w:p>
    <w:p w14:paraId="07FCDC01" w14:textId="77777777" w:rsidR="00F81786" w:rsidRPr="00FC45DE" w:rsidRDefault="00F81786" w:rsidP="009B6597">
      <w:pPr>
        <w:pStyle w:val="Akapitzlist"/>
        <w:numPr>
          <w:ilvl w:val="0"/>
          <w:numId w:val="20"/>
        </w:numPr>
        <w:spacing w:line="276" w:lineRule="auto"/>
        <w:ind w:left="426" w:hanging="426"/>
        <w:jc w:val="both"/>
        <w:rPr>
          <w:rFonts w:ascii="Tahoma" w:hAnsi="Tahoma" w:cs="Tahoma"/>
          <w:sz w:val="20"/>
          <w:szCs w:val="20"/>
        </w:rPr>
      </w:pPr>
      <w:r w:rsidRPr="00FC45DE">
        <w:rPr>
          <w:rFonts w:ascii="Tahoma" w:hAnsi="Tahoma" w:cs="Tahoma"/>
          <w:sz w:val="20"/>
          <w:szCs w:val="20"/>
        </w:rPr>
        <w:t>Na każdym kierunku może być wyróżniony tylko jeden Absol</w:t>
      </w:r>
      <w:r w:rsidR="00AA2A64" w:rsidRPr="00FC45DE">
        <w:rPr>
          <w:rFonts w:ascii="Tahoma" w:hAnsi="Tahoma" w:cs="Tahoma"/>
          <w:sz w:val="20"/>
          <w:szCs w:val="20"/>
        </w:rPr>
        <w:t xml:space="preserve">went. </w:t>
      </w:r>
    </w:p>
    <w:p w14:paraId="0A90C1CC" w14:textId="77777777" w:rsidR="00F81786" w:rsidRPr="00FC45DE" w:rsidRDefault="00F81786" w:rsidP="009B6597">
      <w:pPr>
        <w:pStyle w:val="Akapitzlist"/>
        <w:numPr>
          <w:ilvl w:val="0"/>
          <w:numId w:val="20"/>
        </w:numPr>
        <w:spacing w:line="276" w:lineRule="auto"/>
        <w:ind w:left="426" w:hanging="426"/>
        <w:jc w:val="both"/>
        <w:rPr>
          <w:rFonts w:ascii="Tahoma" w:hAnsi="Tahoma" w:cs="Tahoma"/>
          <w:sz w:val="20"/>
          <w:szCs w:val="20"/>
        </w:rPr>
      </w:pPr>
      <w:r w:rsidRPr="00FC45DE">
        <w:rPr>
          <w:rFonts w:ascii="Tahoma" w:hAnsi="Tahoma" w:cs="Tahoma"/>
          <w:sz w:val="20"/>
          <w:szCs w:val="20"/>
        </w:rPr>
        <w:t>Podstawą przyznania tytułu jest najwyższa średnia</w:t>
      </w:r>
      <w:r w:rsidR="006A26C5" w:rsidRPr="00FC45DE">
        <w:rPr>
          <w:rFonts w:ascii="Tahoma" w:hAnsi="Tahoma" w:cs="Tahoma"/>
          <w:sz w:val="20"/>
          <w:szCs w:val="20"/>
        </w:rPr>
        <w:t xml:space="preserve"> arytmetyczna ocen</w:t>
      </w:r>
      <w:r w:rsidRPr="00FC45DE">
        <w:rPr>
          <w:rFonts w:ascii="Tahoma" w:hAnsi="Tahoma" w:cs="Tahoma"/>
          <w:sz w:val="20"/>
          <w:szCs w:val="20"/>
        </w:rPr>
        <w:t xml:space="preserve"> wyliczona z całego toku studiów. </w:t>
      </w:r>
    </w:p>
    <w:p w14:paraId="6E6761C2" w14:textId="77777777" w:rsidR="00F81786" w:rsidRPr="00FC45DE" w:rsidRDefault="00F81786" w:rsidP="009B6597">
      <w:pPr>
        <w:pStyle w:val="Akapitzlist"/>
        <w:numPr>
          <w:ilvl w:val="0"/>
          <w:numId w:val="20"/>
        </w:numPr>
        <w:spacing w:line="276" w:lineRule="auto"/>
        <w:ind w:left="426" w:hanging="426"/>
        <w:jc w:val="both"/>
        <w:rPr>
          <w:rFonts w:ascii="Tahoma" w:hAnsi="Tahoma" w:cs="Tahoma"/>
          <w:sz w:val="20"/>
          <w:szCs w:val="20"/>
        </w:rPr>
      </w:pPr>
      <w:r w:rsidRPr="00FC45DE">
        <w:rPr>
          <w:rFonts w:ascii="Tahoma" w:hAnsi="Tahoma" w:cs="Tahoma"/>
          <w:sz w:val="20"/>
          <w:szCs w:val="20"/>
        </w:rPr>
        <w:t xml:space="preserve">Jeżeli na danym kierunku przyznano tytuł Primus Inter Pares, wówczas na tym kierunku </w:t>
      </w:r>
      <w:r w:rsidR="00E51255">
        <w:rPr>
          <w:rFonts w:ascii="Tahoma" w:hAnsi="Tahoma" w:cs="Tahoma"/>
          <w:sz w:val="20"/>
          <w:szCs w:val="20"/>
        </w:rPr>
        <w:br/>
      </w:r>
      <w:r w:rsidRPr="00FC45DE">
        <w:rPr>
          <w:rFonts w:ascii="Tahoma" w:hAnsi="Tahoma" w:cs="Tahoma"/>
          <w:sz w:val="20"/>
          <w:szCs w:val="20"/>
        </w:rPr>
        <w:t xml:space="preserve">nie </w:t>
      </w:r>
      <w:r w:rsidR="00E51255">
        <w:rPr>
          <w:rFonts w:ascii="Tahoma" w:hAnsi="Tahoma" w:cs="Tahoma"/>
          <w:sz w:val="20"/>
          <w:szCs w:val="20"/>
        </w:rPr>
        <w:t xml:space="preserve">przyznaje się tytuły najlepszy </w:t>
      </w:r>
      <w:r w:rsidRPr="00FC45DE">
        <w:rPr>
          <w:rFonts w:ascii="Tahoma" w:hAnsi="Tahoma" w:cs="Tahoma"/>
          <w:sz w:val="20"/>
          <w:szCs w:val="20"/>
        </w:rPr>
        <w:t xml:space="preserve">Absolwent roku. </w:t>
      </w:r>
    </w:p>
    <w:p w14:paraId="0F1E4797" w14:textId="77777777" w:rsidR="00F81786" w:rsidRPr="00FC45DE" w:rsidRDefault="00F81786" w:rsidP="009B6597">
      <w:pPr>
        <w:pStyle w:val="Akapitzlist"/>
        <w:numPr>
          <w:ilvl w:val="0"/>
          <w:numId w:val="20"/>
        </w:numPr>
        <w:spacing w:line="276" w:lineRule="auto"/>
        <w:ind w:left="426" w:hanging="426"/>
        <w:jc w:val="both"/>
        <w:rPr>
          <w:rFonts w:ascii="Tahoma" w:hAnsi="Tahoma" w:cs="Tahoma"/>
          <w:sz w:val="20"/>
          <w:szCs w:val="20"/>
        </w:rPr>
      </w:pPr>
      <w:r w:rsidRPr="00FC45DE">
        <w:rPr>
          <w:rFonts w:ascii="Tahoma" w:hAnsi="Tahoma" w:cs="Tahoma"/>
          <w:sz w:val="20"/>
          <w:szCs w:val="20"/>
        </w:rPr>
        <w:t>Rektor może przyznać tytuł najlepszy Absolwent kierunku na pisemny Wniosek Dziekana Wydziału, na którym kształci si</w:t>
      </w:r>
      <w:r w:rsidR="00E51255">
        <w:rPr>
          <w:rFonts w:ascii="Tahoma" w:hAnsi="Tahoma" w:cs="Tahoma"/>
          <w:sz w:val="20"/>
          <w:szCs w:val="20"/>
        </w:rPr>
        <w:t xml:space="preserve">ę kandydat do tytułu. Wniosek, </w:t>
      </w:r>
      <w:r w:rsidRPr="00FC45DE">
        <w:rPr>
          <w:rFonts w:ascii="Tahoma" w:hAnsi="Tahoma" w:cs="Tahoma"/>
          <w:sz w:val="20"/>
          <w:szCs w:val="20"/>
        </w:rPr>
        <w:t>o którym mowa w § 1 ust.</w:t>
      </w:r>
      <w:r w:rsidR="006A26C5" w:rsidRPr="00FC45DE">
        <w:rPr>
          <w:rFonts w:ascii="Tahoma" w:hAnsi="Tahoma" w:cs="Tahoma"/>
          <w:sz w:val="20"/>
          <w:szCs w:val="20"/>
        </w:rPr>
        <w:t xml:space="preserve"> 4</w:t>
      </w:r>
      <w:r w:rsidRPr="00FC45DE">
        <w:rPr>
          <w:rFonts w:ascii="Tahoma" w:hAnsi="Tahoma" w:cs="Tahoma"/>
          <w:sz w:val="20"/>
          <w:szCs w:val="20"/>
        </w:rPr>
        <w:t>, powinien zawierać:</w:t>
      </w:r>
    </w:p>
    <w:p w14:paraId="17AD25ED" w14:textId="77777777" w:rsidR="00F81786" w:rsidRPr="00FC45DE" w:rsidRDefault="00F81786"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 xml:space="preserve">a) imię i nazwisko Studenta, </w:t>
      </w:r>
    </w:p>
    <w:p w14:paraId="6894C62B" w14:textId="77777777" w:rsidR="00F81786" w:rsidRPr="00FC45DE" w:rsidRDefault="00E51255" w:rsidP="009B6597">
      <w:pPr>
        <w:pStyle w:val="Akapitzlist"/>
        <w:spacing w:line="276" w:lineRule="auto"/>
        <w:ind w:left="851" w:hanging="284"/>
        <w:jc w:val="both"/>
        <w:rPr>
          <w:rFonts w:ascii="Tahoma" w:hAnsi="Tahoma" w:cs="Tahoma"/>
          <w:sz w:val="20"/>
          <w:szCs w:val="20"/>
        </w:rPr>
      </w:pPr>
      <w:r>
        <w:rPr>
          <w:rFonts w:ascii="Tahoma" w:hAnsi="Tahoma" w:cs="Tahoma"/>
          <w:sz w:val="20"/>
          <w:szCs w:val="20"/>
        </w:rPr>
        <w:t>b)</w:t>
      </w:r>
      <w:r w:rsidR="006A26C5" w:rsidRPr="00FC45DE">
        <w:rPr>
          <w:rFonts w:ascii="Tahoma" w:hAnsi="Tahoma" w:cs="Tahoma"/>
          <w:sz w:val="20"/>
          <w:szCs w:val="20"/>
        </w:rPr>
        <w:t xml:space="preserve"> </w:t>
      </w:r>
      <w:r w:rsidR="00F81786" w:rsidRPr="00FC45DE">
        <w:rPr>
          <w:rFonts w:ascii="Tahoma" w:hAnsi="Tahoma" w:cs="Tahoma"/>
          <w:sz w:val="20"/>
          <w:szCs w:val="20"/>
        </w:rPr>
        <w:t xml:space="preserve">stopień studiów i kierunek, </w:t>
      </w:r>
    </w:p>
    <w:p w14:paraId="2E834DFE" w14:textId="77777777" w:rsidR="00F81786" w:rsidRPr="00FC45DE" w:rsidRDefault="008B1A36"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lastRenderedPageBreak/>
        <w:t>c)</w:t>
      </w:r>
      <w:r w:rsidR="006A26C5" w:rsidRPr="00FC45DE">
        <w:rPr>
          <w:rFonts w:ascii="Tahoma" w:hAnsi="Tahoma" w:cs="Tahoma"/>
          <w:sz w:val="20"/>
          <w:szCs w:val="20"/>
        </w:rPr>
        <w:t xml:space="preserve"> </w:t>
      </w:r>
      <w:r w:rsidRPr="00FC45DE">
        <w:rPr>
          <w:rFonts w:ascii="Tahoma" w:hAnsi="Tahoma" w:cs="Tahoma"/>
          <w:sz w:val="20"/>
          <w:szCs w:val="20"/>
        </w:rPr>
        <w:t xml:space="preserve">średnią arytmetyczną ocen  z całego toku studiów, </w:t>
      </w:r>
    </w:p>
    <w:p w14:paraId="7E53D21A" w14:textId="77777777" w:rsidR="00F81786" w:rsidRPr="00FC45DE" w:rsidRDefault="00F81786"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d)</w:t>
      </w:r>
      <w:r w:rsidR="006A26C5" w:rsidRPr="00FC45DE">
        <w:rPr>
          <w:rFonts w:ascii="Tahoma" w:hAnsi="Tahoma" w:cs="Tahoma"/>
          <w:sz w:val="20"/>
          <w:szCs w:val="20"/>
        </w:rPr>
        <w:t xml:space="preserve"> </w:t>
      </w:r>
      <w:r w:rsidRPr="00FC45DE">
        <w:rPr>
          <w:rFonts w:ascii="Tahoma" w:hAnsi="Tahoma" w:cs="Tahoma"/>
          <w:sz w:val="20"/>
          <w:szCs w:val="20"/>
        </w:rPr>
        <w:t xml:space="preserve">uzasadnienie.  </w:t>
      </w:r>
    </w:p>
    <w:p w14:paraId="70B01E90" w14:textId="77777777" w:rsidR="00F81786" w:rsidRDefault="00F81786" w:rsidP="00F81786">
      <w:pPr>
        <w:pStyle w:val="Akapitzlist"/>
        <w:rPr>
          <w:rFonts w:ascii="Tahoma" w:hAnsi="Tahoma" w:cs="Tahoma"/>
          <w:sz w:val="20"/>
          <w:szCs w:val="20"/>
        </w:rPr>
      </w:pPr>
    </w:p>
    <w:p w14:paraId="6A155A4B" w14:textId="77777777" w:rsidR="00F81786" w:rsidRPr="00FC45DE" w:rsidRDefault="00F81786" w:rsidP="00F81786">
      <w:pPr>
        <w:jc w:val="center"/>
        <w:rPr>
          <w:rFonts w:ascii="Tahoma" w:hAnsi="Tahoma" w:cs="Tahoma"/>
          <w:b/>
          <w:sz w:val="20"/>
          <w:szCs w:val="20"/>
        </w:rPr>
      </w:pPr>
      <w:r w:rsidRPr="00FC45DE">
        <w:rPr>
          <w:rFonts w:ascii="Tahoma" w:hAnsi="Tahoma" w:cs="Tahoma"/>
          <w:b/>
          <w:sz w:val="20"/>
          <w:szCs w:val="20"/>
        </w:rPr>
        <w:t>§ 6</w:t>
      </w:r>
    </w:p>
    <w:p w14:paraId="5035F105" w14:textId="77777777" w:rsidR="00F81786" w:rsidRPr="00FC45DE" w:rsidRDefault="00F81786" w:rsidP="009B6597">
      <w:pPr>
        <w:pStyle w:val="Akapitzlist"/>
        <w:ind w:left="0"/>
        <w:jc w:val="center"/>
        <w:rPr>
          <w:rFonts w:ascii="Tahoma" w:hAnsi="Tahoma" w:cs="Tahoma"/>
          <w:b/>
          <w:sz w:val="20"/>
          <w:szCs w:val="20"/>
        </w:rPr>
      </w:pPr>
      <w:r w:rsidRPr="00FC45DE">
        <w:rPr>
          <w:rFonts w:ascii="Tahoma" w:hAnsi="Tahoma" w:cs="Tahoma"/>
          <w:b/>
          <w:sz w:val="20"/>
          <w:szCs w:val="20"/>
        </w:rPr>
        <w:t>Zasady przyznawani</w:t>
      </w:r>
      <w:r w:rsidR="006A26C5" w:rsidRPr="00FC45DE">
        <w:rPr>
          <w:rFonts w:ascii="Tahoma" w:hAnsi="Tahoma" w:cs="Tahoma"/>
          <w:b/>
          <w:sz w:val="20"/>
          <w:szCs w:val="20"/>
        </w:rPr>
        <w:t>a wyróżnienia za najlepszą pracę</w:t>
      </w:r>
      <w:r w:rsidRPr="00FC45DE">
        <w:rPr>
          <w:rFonts w:ascii="Tahoma" w:hAnsi="Tahoma" w:cs="Tahoma"/>
          <w:b/>
          <w:sz w:val="20"/>
          <w:szCs w:val="20"/>
        </w:rPr>
        <w:t xml:space="preserve"> dyplomową </w:t>
      </w:r>
    </w:p>
    <w:p w14:paraId="406C3DBC" w14:textId="77777777" w:rsidR="00F81786" w:rsidRPr="00FC45DE" w:rsidRDefault="00F81786" w:rsidP="00F81786">
      <w:pPr>
        <w:pStyle w:val="Akapitzlist"/>
        <w:jc w:val="center"/>
        <w:rPr>
          <w:rFonts w:ascii="Tahoma" w:hAnsi="Tahoma" w:cs="Tahoma"/>
          <w:b/>
          <w:sz w:val="20"/>
          <w:szCs w:val="20"/>
        </w:rPr>
      </w:pPr>
    </w:p>
    <w:p w14:paraId="138924E0" w14:textId="39E7DE26" w:rsidR="00F81786" w:rsidRPr="00FC45DE" w:rsidRDefault="00F81786" w:rsidP="009B6597">
      <w:pPr>
        <w:pStyle w:val="Akapitzlist"/>
        <w:numPr>
          <w:ilvl w:val="0"/>
          <w:numId w:val="21"/>
        </w:numPr>
        <w:spacing w:line="276" w:lineRule="auto"/>
        <w:ind w:left="426" w:hanging="426"/>
        <w:jc w:val="both"/>
        <w:rPr>
          <w:rFonts w:ascii="Tahoma" w:hAnsi="Tahoma" w:cs="Tahoma"/>
          <w:sz w:val="20"/>
          <w:szCs w:val="20"/>
        </w:rPr>
      </w:pPr>
      <w:r w:rsidRPr="00FC45DE">
        <w:rPr>
          <w:rFonts w:ascii="Tahoma" w:hAnsi="Tahoma" w:cs="Tahoma"/>
          <w:sz w:val="20"/>
          <w:szCs w:val="20"/>
        </w:rPr>
        <w:t xml:space="preserve">Wyróżnienie, o którym </w:t>
      </w:r>
      <w:r w:rsidR="003E359D" w:rsidRPr="00FC45DE">
        <w:rPr>
          <w:rFonts w:ascii="Tahoma" w:hAnsi="Tahoma" w:cs="Tahoma"/>
          <w:sz w:val="20"/>
          <w:szCs w:val="20"/>
        </w:rPr>
        <w:t>mowa w § 3 ust. 2</w:t>
      </w:r>
      <w:r w:rsidR="00075D99">
        <w:rPr>
          <w:rFonts w:ascii="Tahoma" w:hAnsi="Tahoma" w:cs="Tahoma"/>
          <w:sz w:val="20"/>
          <w:szCs w:val="20"/>
        </w:rPr>
        <w:t xml:space="preserve"> li</w:t>
      </w:r>
      <w:r w:rsidR="00C94178">
        <w:rPr>
          <w:rFonts w:ascii="Tahoma" w:hAnsi="Tahoma" w:cs="Tahoma"/>
          <w:sz w:val="20"/>
          <w:szCs w:val="20"/>
        </w:rPr>
        <w:t>t.</w:t>
      </w:r>
      <w:r w:rsidR="003E359D" w:rsidRPr="00FC45DE">
        <w:rPr>
          <w:rFonts w:ascii="Tahoma" w:hAnsi="Tahoma" w:cs="Tahoma"/>
          <w:sz w:val="20"/>
          <w:szCs w:val="20"/>
        </w:rPr>
        <w:t xml:space="preserve"> c, </w:t>
      </w:r>
      <w:r w:rsidR="00E51255">
        <w:rPr>
          <w:rFonts w:ascii="Tahoma" w:hAnsi="Tahoma" w:cs="Tahoma"/>
          <w:sz w:val="20"/>
          <w:szCs w:val="20"/>
        </w:rPr>
        <w:t xml:space="preserve">mogą otrzymać osoby </w:t>
      </w:r>
      <w:r w:rsidR="003E359D" w:rsidRPr="00FC45DE">
        <w:rPr>
          <w:rFonts w:ascii="Tahoma" w:hAnsi="Tahoma" w:cs="Tahoma"/>
          <w:sz w:val="20"/>
          <w:szCs w:val="20"/>
        </w:rPr>
        <w:t xml:space="preserve">wytypowane przez komisję egzaminacyjną egzaminu dyplomowego. </w:t>
      </w:r>
    </w:p>
    <w:p w14:paraId="0F58551C" w14:textId="77777777" w:rsidR="00C66B7B" w:rsidRPr="00FC45DE" w:rsidRDefault="003E359D" w:rsidP="009B6597">
      <w:pPr>
        <w:pStyle w:val="Akapitzlist"/>
        <w:numPr>
          <w:ilvl w:val="0"/>
          <w:numId w:val="21"/>
        </w:numPr>
        <w:spacing w:line="276" w:lineRule="auto"/>
        <w:ind w:left="426" w:hanging="426"/>
        <w:jc w:val="both"/>
        <w:rPr>
          <w:rFonts w:ascii="Tahoma" w:hAnsi="Tahoma" w:cs="Tahoma"/>
          <w:sz w:val="20"/>
          <w:szCs w:val="20"/>
        </w:rPr>
      </w:pPr>
      <w:r w:rsidRPr="00FC45DE">
        <w:rPr>
          <w:rFonts w:ascii="Tahoma" w:hAnsi="Tahoma" w:cs="Tahoma"/>
          <w:sz w:val="20"/>
          <w:szCs w:val="20"/>
        </w:rPr>
        <w:t xml:space="preserve">Propozycję </w:t>
      </w:r>
      <w:r w:rsidR="00C66B7B" w:rsidRPr="00FC45DE">
        <w:rPr>
          <w:rFonts w:ascii="Tahoma" w:hAnsi="Tahoma" w:cs="Tahoma"/>
          <w:sz w:val="20"/>
          <w:szCs w:val="20"/>
        </w:rPr>
        <w:t>zgłaszania kandydatów do wyróżniania za najlepsz</w:t>
      </w:r>
      <w:r w:rsidR="008326FC" w:rsidRPr="00FC45DE">
        <w:rPr>
          <w:rFonts w:ascii="Tahoma" w:hAnsi="Tahoma" w:cs="Tahoma"/>
          <w:sz w:val="20"/>
          <w:szCs w:val="20"/>
        </w:rPr>
        <w:t>ą</w:t>
      </w:r>
      <w:r w:rsidR="00C66B7B" w:rsidRPr="00FC45DE">
        <w:rPr>
          <w:rFonts w:ascii="Tahoma" w:hAnsi="Tahoma" w:cs="Tahoma"/>
          <w:sz w:val="20"/>
          <w:szCs w:val="20"/>
        </w:rPr>
        <w:t xml:space="preserve"> prac</w:t>
      </w:r>
      <w:r w:rsidR="008326FC" w:rsidRPr="00FC45DE">
        <w:rPr>
          <w:rFonts w:ascii="Tahoma" w:hAnsi="Tahoma" w:cs="Tahoma"/>
          <w:sz w:val="20"/>
          <w:szCs w:val="20"/>
        </w:rPr>
        <w:t>ę</w:t>
      </w:r>
      <w:r w:rsidR="00C66B7B" w:rsidRPr="00FC45DE">
        <w:rPr>
          <w:rFonts w:ascii="Tahoma" w:hAnsi="Tahoma" w:cs="Tahoma"/>
          <w:sz w:val="20"/>
          <w:szCs w:val="20"/>
        </w:rPr>
        <w:t xml:space="preserve"> dyplomową mają wszyscy członkowie komisji egzaminacyjnej egzaminu dyplomowego. </w:t>
      </w:r>
      <w:r w:rsidR="00F06803" w:rsidRPr="00FC45DE">
        <w:rPr>
          <w:rFonts w:ascii="Tahoma" w:hAnsi="Tahoma" w:cs="Tahoma"/>
          <w:sz w:val="20"/>
          <w:szCs w:val="20"/>
        </w:rPr>
        <w:t>Zgłoszenia</w:t>
      </w:r>
      <w:r w:rsidR="00E51255">
        <w:rPr>
          <w:rFonts w:ascii="Tahoma" w:hAnsi="Tahoma" w:cs="Tahoma"/>
          <w:sz w:val="20"/>
          <w:szCs w:val="20"/>
        </w:rPr>
        <w:t xml:space="preserve"> </w:t>
      </w:r>
      <w:r w:rsidR="00FD1569" w:rsidRPr="00FC45DE">
        <w:rPr>
          <w:rFonts w:ascii="Tahoma" w:hAnsi="Tahoma" w:cs="Tahoma"/>
          <w:sz w:val="20"/>
          <w:szCs w:val="20"/>
        </w:rPr>
        <w:t>zawierające podpisy wszystkich członków komisji egzaminacyjnej ora</w:t>
      </w:r>
      <w:r w:rsidR="00C66B7B" w:rsidRPr="00FC45DE">
        <w:rPr>
          <w:rFonts w:ascii="Tahoma" w:hAnsi="Tahoma" w:cs="Tahoma"/>
          <w:sz w:val="20"/>
          <w:szCs w:val="20"/>
        </w:rPr>
        <w:t xml:space="preserve">z uzasadnienie należy przedkładać Dziekanowi Wydziału.  </w:t>
      </w:r>
    </w:p>
    <w:p w14:paraId="4AC5BB55" w14:textId="77777777" w:rsidR="00F06803" w:rsidRPr="00FC45DE" w:rsidRDefault="00F06803" w:rsidP="009B6597">
      <w:pPr>
        <w:pStyle w:val="Akapitzlist"/>
        <w:numPr>
          <w:ilvl w:val="0"/>
          <w:numId w:val="21"/>
        </w:numPr>
        <w:spacing w:line="276" w:lineRule="auto"/>
        <w:ind w:left="426" w:hanging="426"/>
        <w:jc w:val="both"/>
        <w:rPr>
          <w:rFonts w:ascii="Tahoma" w:hAnsi="Tahoma" w:cs="Tahoma"/>
          <w:sz w:val="20"/>
          <w:szCs w:val="20"/>
        </w:rPr>
      </w:pPr>
      <w:r w:rsidRPr="00FC45DE">
        <w:rPr>
          <w:rFonts w:ascii="Tahoma" w:hAnsi="Tahoma" w:cs="Tahoma"/>
          <w:sz w:val="20"/>
          <w:szCs w:val="20"/>
        </w:rPr>
        <w:t>Kandydatami, o których mowa w ust. 2, mogą być wyłącznie osoby posiadające średnią ocen uzyskan</w:t>
      </w:r>
      <w:r w:rsidR="001B158E" w:rsidRPr="00FC45DE">
        <w:rPr>
          <w:rFonts w:ascii="Tahoma" w:hAnsi="Tahoma" w:cs="Tahoma"/>
          <w:sz w:val="20"/>
          <w:szCs w:val="20"/>
        </w:rPr>
        <w:t>ą</w:t>
      </w:r>
      <w:r w:rsidRPr="00FC45DE">
        <w:rPr>
          <w:rFonts w:ascii="Tahoma" w:hAnsi="Tahoma" w:cs="Tahoma"/>
          <w:sz w:val="20"/>
          <w:szCs w:val="20"/>
        </w:rPr>
        <w:t xml:space="preserve"> za prac</w:t>
      </w:r>
      <w:r w:rsidR="008326FC" w:rsidRPr="00FC45DE">
        <w:rPr>
          <w:rFonts w:ascii="Tahoma" w:hAnsi="Tahoma" w:cs="Tahoma"/>
          <w:sz w:val="20"/>
          <w:szCs w:val="20"/>
        </w:rPr>
        <w:t>ę</w:t>
      </w:r>
      <w:r w:rsidRPr="00FC45DE">
        <w:rPr>
          <w:rFonts w:ascii="Tahoma" w:hAnsi="Tahoma" w:cs="Tahoma"/>
          <w:sz w:val="20"/>
          <w:szCs w:val="20"/>
        </w:rPr>
        <w:t xml:space="preserve"> dyplomową równ</w:t>
      </w:r>
      <w:r w:rsidR="008326FC" w:rsidRPr="00FC45DE">
        <w:rPr>
          <w:rFonts w:ascii="Tahoma" w:hAnsi="Tahoma" w:cs="Tahoma"/>
          <w:sz w:val="20"/>
          <w:szCs w:val="20"/>
        </w:rPr>
        <w:t>ą</w:t>
      </w:r>
      <w:r w:rsidRPr="00FC45DE">
        <w:rPr>
          <w:rFonts w:ascii="Tahoma" w:hAnsi="Tahoma" w:cs="Tahoma"/>
          <w:sz w:val="20"/>
          <w:szCs w:val="20"/>
        </w:rPr>
        <w:t xml:space="preserve"> lub wyższą 5,0. </w:t>
      </w:r>
    </w:p>
    <w:p w14:paraId="1EB09382" w14:textId="77777777" w:rsidR="00C66B7B" w:rsidRPr="00FC45DE" w:rsidRDefault="00C66B7B" w:rsidP="009B6597">
      <w:pPr>
        <w:pStyle w:val="Akapitzlist"/>
        <w:numPr>
          <w:ilvl w:val="0"/>
          <w:numId w:val="21"/>
        </w:numPr>
        <w:spacing w:line="276" w:lineRule="auto"/>
        <w:ind w:left="426" w:hanging="426"/>
        <w:jc w:val="both"/>
        <w:rPr>
          <w:rFonts w:ascii="Tahoma" w:hAnsi="Tahoma" w:cs="Tahoma"/>
          <w:sz w:val="20"/>
          <w:szCs w:val="20"/>
        </w:rPr>
      </w:pPr>
      <w:r w:rsidRPr="00FC45DE">
        <w:rPr>
          <w:rFonts w:ascii="Tahoma" w:hAnsi="Tahoma" w:cs="Tahoma"/>
          <w:sz w:val="20"/>
          <w:szCs w:val="20"/>
        </w:rPr>
        <w:t xml:space="preserve">Nie ustala się limitu liczby przyznanych wyróżnień. </w:t>
      </w:r>
    </w:p>
    <w:p w14:paraId="77179DB7" w14:textId="77777777" w:rsidR="00C66B7B" w:rsidRPr="00FC45DE" w:rsidRDefault="00E51255" w:rsidP="009B6597">
      <w:pPr>
        <w:pStyle w:val="Akapitzlist"/>
        <w:numPr>
          <w:ilvl w:val="0"/>
          <w:numId w:val="21"/>
        </w:numPr>
        <w:spacing w:line="276" w:lineRule="auto"/>
        <w:ind w:left="426" w:hanging="426"/>
        <w:jc w:val="both"/>
        <w:rPr>
          <w:rFonts w:ascii="Tahoma" w:hAnsi="Tahoma" w:cs="Tahoma"/>
          <w:sz w:val="20"/>
          <w:szCs w:val="20"/>
        </w:rPr>
      </w:pPr>
      <w:r>
        <w:rPr>
          <w:rFonts w:ascii="Tahoma" w:hAnsi="Tahoma" w:cs="Tahoma"/>
          <w:sz w:val="20"/>
          <w:szCs w:val="20"/>
        </w:rPr>
        <w:t>Rektor może przyznać</w:t>
      </w:r>
      <w:r w:rsidR="00C66B7B" w:rsidRPr="00FC45DE">
        <w:rPr>
          <w:rFonts w:ascii="Tahoma" w:hAnsi="Tahoma" w:cs="Tahoma"/>
          <w:sz w:val="20"/>
          <w:szCs w:val="20"/>
        </w:rPr>
        <w:t xml:space="preserve"> wyróżnienie za najlepszą prac</w:t>
      </w:r>
      <w:r w:rsidR="008326FC" w:rsidRPr="00FC45DE">
        <w:rPr>
          <w:rFonts w:ascii="Tahoma" w:hAnsi="Tahoma" w:cs="Tahoma"/>
          <w:sz w:val="20"/>
          <w:szCs w:val="20"/>
        </w:rPr>
        <w:t>ę</w:t>
      </w:r>
      <w:r w:rsidR="00C66B7B" w:rsidRPr="00FC45DE">
        <w:rPr>
          <w:rFonts w:ascii="Tahoma" w:hAnsi="Tahoma" w:cs="Tahoma"/>
          <w:sz w:val="20"/>
          <w:szCs w:val="20"/>
        </w:rPr>
        <w:t xml:space="preserve"> dyplomową na pisemny Wniosek Dziekana Wydziału, na którym kształci się kandydat do wyróżnienia. Wniosek, o którym mowa w § 1 ust.</w:t>
      </w:r>
      <w:r w:rsidR="006A26C5" w:rsidRPr="00FC45DE">
        <w:rPr>
          <w:rFonts w:ascii="Tahoma" w:hAnsi="Tahoma" w:cs="Tahoma"/>
          <w:sz w:val="20"/>
          <w:szCs w:val="20"/>
        </w:rPr>
        <w:t xml:space="preserve"> 4</w:t>
      </w:r>
      <w:r>
        <w:rPr>
          <w:rFonts w:ascii="Tahoma" w:hAnsi="Tahoma" w:cs="Tahoma"/>
          <w:sz w:val="20"/>
          <w:szCs w:val="20"/>
        </w:rPr>
        <w:t xml:space="preserve">, </w:t>
      </w:r>
      <w:r w:rsidR="00C66B7B" w:rsidRPr="00FC45DE">
        <w:rPr>
          <w:rFonts w:ascii="Tahoma" w:hAnsi="Tahoma" w:cs="Tahoma"/>
          <w:sz w:val="20"/>
          <w:szCs w:val="20"/>
        </w:rPr>
        <w:t>powinien zawierać:</w:t>
      </w:r>
    </w:p>
    <w:p w14:paraId="600A7E39" w14:textId="77777777" w:rsidR="00C66B7B" w:rsidRPr="00FC45DE" w:rsidRDefault="00C66B7B"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 xml:space="preserve">a) imię i nazwisko </w:t>
      </w:r>
      <w:r w:rsidR="006A26C5" w:rsidRPr="00FC45DE">
        <w:rPr>
          <w:rFonts w:ascii="Tahoma" w:hAnsi="Tahoma" w:cs="Tahoma"/>
          <w:sz w:val="20"/>
          <w:szCs w:val="20"/>
        </w:rPr>
        <w:t>Absolwenta</w:t>
      </w:r>
      <w:r w:rsidRPr="00FC45DE">
        <w:rPr>
          <w:rFonts w:ascii="Tahoma" w:hAnsi="Tahoma" w:cs="Tahoma"/>
          <w:sz w:val="20"/>
          <w:szCs w:val="20"/>
        </w:rPr>
        <w:t xml:space="preserve">, </w:t>
      </w:r>
    </w:p>
    <w:p w14:paraId="0D993D95" w14:textId="77777777" w:rsidR="00F06803" w:rsidRPr="00FC45DE" w:rsidRDefault="00C66B7B"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 xml:space="preserve">b) stopień studiów i kierunek, </w:t>
      </w:r>
    </w:p>
    <w:p w14:paraId="4ADC2DAF" w14:textId="77777777" w:rsidR="00F06803" w:rsidRPr="00FC45DE" w:rsidRDefault="00F06803"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 xml:space="preserve">c) średnią ocen wyliczoną na podstawie ocen uzyskanych od </w:t>
      </w:r>
      <w:r w:rsidR="008326FC" w:rsidRPr="00FC45DE">
        <w:rPr>
          <w:rFonts w:ascii="Tahoma" w:hAnsi="Tahoma" w:cs="Tahoma"/>
          <w:sz w:val="20"/>
          <w:szCs w:val="20"/>
        </w:rPr>
        <w:t>p</w:t>
      </w:r>
      <w:r w:rsidRPr="00FC45DE">
        <w:rPr>
          <w:rFonts w:ascii="Tahoma" w:hAnsi="Tahoma" w:cs="Tahoma"/>
          <w:sz w:val="20"/>
          <w:szCs w:val="20"/>
        </w:rPr>
        <w:t xml:space="preserve">romotora i recenzenta </w:t>
      </w:r>
      <w:r w:rsidR="006A26C5" w:rsidRPr="00FC45DE">
        <w:rPr>
          <w:rFonts w:ascii="Tahoma" w:hAnsi="Tahoma" w:cs="Tahoma"/>
          <w:sz w:val="20"/>
          <w:szCs w:val="20"/>
        </w:rPr>
        <w:t xml:space="preserve"> </w:t>
      </w:r>
      <w:r w:rsidRPr="00FC45DE">
        <w:rPr>
          <w:rFonts w:ascii="Tahoma" w:hAnsi="Tahoma" w:cs="Tahoma"/>
          <w:sz w:val="20"/>
          <w:szCs w:val="20"/>
        </w:rPr>
        <w:t>p</w:t>
      </w:r>
      <w:r w:rsidR="008326FC" w:rsidRPr="00FC45DE">
        <w:rPr>
          <w:rFonts w:ascii="Tahoma" w:hAnsi="Tahoma" w:cs="Tahoma"/>
          <w:sz w:val="20"/>
          <w:szCs w:val="20"/>
        </w:rPr>
        <w:t xml:space="preserve">racy dyplomowej, </w:t>
      </w:r>
    </w:p>
    <w:p w14:paraId="7BD16105" w14:textId="77777777" w:rsidR="00C66B7B" w:rsidRPr="00FC45DE" w:rsidRDefault="00F06803"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d</w:t>
      </w:r>
      <w:r w:rsidR="00C66B7B" w:rsidRPr="00FC45DE">
        <w:rPr>
          <w:rFonts w:ascii="Tahoma" w:hAnsi="Tahoma" w:cs="Tahoma"/>
          <w:sz w:val="20"/>
          <w:szCs w:val="20"/>
        </w:rPr>
        <w:t>) uzasadnienie osoby zgłaszającej, o której mowa w ust. 2,</w:t>
      </w:r>
    </w:p>
    <w:p w14:paraId="2A8403D7" w14:textId="77777777" w:rsidR="00672478" w:rsidRPr="00FC45DE" w:rsidRDefault="00F06803"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e</w:t>
      </w:r>
      <w:r w:rsidR="00C66B7B" w:rsidRPr="00FC45DE">
        <w:rPr>
          <w:rFonts w:ascii="Tahoma" w:hAnsi="Tahoma" w:cs="Tahoma"/>
          <w:sz w:val="20"/>
          <w:szCs w:val="20"/>
        </w:rPr>
        <w:t xml:space="preserve">) kserokopię recenzji zgłaszanej do wyróżnienia pracy. </w:t>
      </w:r>
    </w:p>
    <w:p w14:paraId="25940EDF" w14:textId="77777777" w:rsidR="008B1A36" w:rsidRPr="00FC45DE" w:rsidRDefault="008B1A36" w:rsidP="00C66B7B">
      <w:pPr>
        <w:pStyle w:val="Akapitzlist"/>
        <w:ind w:left="1080"/>
        <w:rPr>
          <w:rFonts w:ascii="Tahoma" w:hAnsi="Tahoma" w:cs="Tahoma"/>
          <w:sz w:val="20"/>
          <w:szCs w:val="20"/>
        </w:rPr>
      </w:pPr>
    </w:p>
    <w:p w14:paraId="3C0B4A98" w14:textId="77777777" w:rsidR="008B1A36" w:rsidRPr="00FC45DE" w:rsidRDefault="008B1A36" w:rsidP="008B1A36">
      <w:pPr>
        <w:jc w:val="center"/>
        <w:rPr>
          <w:rFonts w:ascii="Tahoma" w:hAnsi="Tahoma" w:cs="Tahoma"/>
          <w:b/>
          <w:sz w:val="20"/>
          <w:szCs w:val="20"/>
        </w:rPr>
      </w:pPr>
      <w:r w:rsidRPr="00FC45DE">
        <w:rPr>
          <w:rFonts w:ascii="Tahoma" w:hAnsi="Tahoma" w:cs="Tahoma"/>
          <w:b/>
          <w:sz w:val="20"/>
          <w:szCs w:val="20"/>
        </w:rPr>
        <w:t>§ 7</w:t>
      </w:r>
    </w:p>
    <w:p w14:paraId="18396AEF" w14:textId="77777777" w:rsidR="008B1A36" w:rsidRPr="00FC45DE" w:rsidRDefault="008B1A36" w:rsidP="009B6597">
      <w:pPr>
        <w:pStyle w:val="Akapitzlist"/>
        <w:ind w:left="0"/>
        <w:jc w:val="center"/>
        <w:rPr>
          <w:rFonts w:ascii="Tahoma" w:hAnsi="Tahoma" w:cs="Tahoma"/>
          <w:b/>
          <w:sz w:val="20"/>
          <w:szCs w:val="20"/>
        </w:rPr>
      </w:pPr>
      <w:r w:rsidRPr="00FC45DE">
        <w:rPr>
          <w:rFonts w:ascii="Tahoma" w:hAnsi="Tahoma" w:cs="Tahoma"/>
          <w:b/>
          <w:sz w:val="20"/>
          <w:szCs w:val="20"/>
        </w:rPr>
        <w:t xml:space="preserve">Zasady przyznawania specjalnych nagród i wyróżnień </w:t>
      </w:r>
    </w:p>
    <w:p w14:paraId="6DC811C3" w14:textId="77777777" w:rsidR="008B1A36" w:rsidRPr="00FC45DE" w:rsidRDefault="008B1A36" w:rsidP="008B1A36">
      <w:pPr>
        <w:pStyle w:val="Akapitzlist"/>
        <w:jc w:val="center"/>
        <w:rPr>
          <w:rFonts w:ascii="Tahoma" w:hAnsi="Tahoma" w:cs="Tahoma"/>
          <w:b/>
          <w:sz w:val="20"/>
          <w:szCs w:val="20"/>
        </w:rPr>
      </w:pPr>
    </w:p>
    <w:p w14:paraId="2F5E55DC" w14:textId="3F4C2A02" w:rsidR="008B1A36" w:rsidRPr="00FC45DE" w:rsidRDefault="008B1A36" w:rsidP="009B6597">
      <w:pPr>
        <w:pStyle w:val="Akapitzlist"/>
        <w:numPr>
          <w:ilvl w:val="0"/>
          <w:numId w:val="23"/>
        </w:numPr>
        <w:spacing w:line="276" w:lineRule="auto"/>
        <w:ind w:left="426" w:hanging="426"/>
        <w:jc w:val="both"/>
        <w:rPr>
          <w:rFonts w:ascii="Tahoma" w:hAnsi="Tahoma" w:cs="Tahoma"/>
          <w:sz w:val="20"/>
          <w:szCs w:val="20"/>
        </w:rPr>
      </w:pPr>
      <w:bookmarkStart w:id="1" w:name="_Hlk184385713"/>
      <w:r w:rsidRPr="00FC45DE">
        <w:rPr>
          <w:rFonts w:ascii="Tahoma" w:hAnsi="Tahoma" w:cs="Tahoma"/>
          <w:sz w:val="20"/>
          <w:szCs w:val="20"/>
        </w:rPr>
        <w:t xml:space="preserve">Nagrody i </w:t>
      </w:r>
      <w:r w:rsidR="001B158E" w:rsidRPr="00FC45DE">
        <w:rPr>
          <w:rFonts w:ascii="Tahoma" w:hAnsi="Tahoma" w:cs="Tahoma"/>
          <w:sz w:val="20"/>
          <w:szCs w:val="20"/>
        </w:rPr>
        <w:t>w</w:t>
      </w:r>
      <w:r w:rsidRPr="00FC45DE">
        <w:rPr>
          <w:rFonts w:ascii="Tahoma" w:hAnsi="Tahoma" w:cs="Tahoma"/>
          <w:sz w:val="20"/>
          <w:szCs w:val="20"/>
        </w:rPr>
        <w:t xml:space="preserve">yróżnienia, o którym mowa w </w:t>
      </w:r>
      <w:bookmarkStart w:id="2" w:name="_Hlk184384312"/>
      <w:r w:rsidRPr="00FC45DE">
        <w:rPr>
          <w:rFonts w:ascii="Tahoma" w:hAnsi="Tahoma" w:cs="Tahoma"/>
          <w:sz w:val="20"/>
          <w:szCs w:val="20"/>
        </w:rPr>
        <w:t>§</w:t>
      </w:r>
      <w:bookmarkEnd w:id="2"/>
      <w:r w:rsidR="00075D99">
        <w:rPr>
          <w:rFonts w:ascii="Tahoma" w:hAnsi="Tahoma" w:cs="Tahoma"/>
          <w:sz w:val="20"/>
          <w:szCs w:val="20"/>
        </w:rPr>
        <w:t xml:space="preserve"> 2 ust. 4 oraz </w:t>
      </w:r>
      <w:r w:rsidR="00075D99" w:rsidRPr="00075D99">
        <w:rPr>
          <w:rFonts w:ascii="Tahoma" w:hAnsi="Tahoma" w:cs="Tahoma"/>
          <w:sz w:val="20"/>
          <w:szCs w:val="20"/>
        </w:rPr>
        <w:t>§</w:t>
      </w:r>
      <w:r w:rsidRPr="00FC45DE">
        <w:rPr>
          <w:rFonts w:ascii="Tahoma" w:hAnsi="Tahoma" w:cs="Tahoma"/>
          <w:sz w:val="20"/>
          <w:szCs w:val="20"/>
        </w:rPr>
        <w:t xml:space="preserve"> 3 ust. 2 </w:t>
      </w:r>
      <w:r w:rsidR="00075D99">
        <w:rPr>
          <w:rFonts w:ascii="Tahoma" w:hAnsi="Tahoma" w:cs="Tahoma"/>
          <w:sz w:val="20"/>
          <w:szCs w:val="20"/>
        </w:rPr>
        <w:t xml:space="preserve">lit. </w:t>
      </w:r>
      <w:r w:rsidRPr="00FC45DE">
        <w:rPr>
          <w:rFonts w:ascii="Tahoma" w:hAnsi="Tahoma" w:cs="Tahoma"/>
          <w:sz w:val="20"/>
          <w:szCs w:val="20"/>
        </w:rPr>
        <w:t>d,</w:t>
      </w:r>
      <w:r w:rsidR="00772C52" w:rsidRPr="00FC45DE">
        <w:rPr>
          <w:rFonts w:ascii="Tahoma" w:hAnsi="Tahoma" w:cs="Tahoma"/>
          <w:sz w:val="20"/>
          <w:szCs w:val="20"/>
        </w:rPr>
        <w:t xml:space="preserve"> przyznawane są</w:t>
      </w:r>
      <w:r w:rsidRPr="00FC45DE">
        <w:rPr>
          <w:rFonts w:ascii="Tahoma" w:hAnsi="Tahoma" w:cs="Tahoma"/>
          <w:sz w:val="20"/>
          <w:szCs w:val="20"/>
        </w:rPr>
        <w:t xml:space="preserve"> </w:t>
      </w:r>
      <w:r w:rsidR="00F020DB" w:rsidRPr="00FC45DE">
        <w:rPr>
          <w:rFonts w:ascii="Tahoma" w:hAnsi="Tahoma" w:cs="Tahoma"/>
          <w:sz w:val="20"/>
          <w:szCs w:val="20"/>
        </w:rPr>
        <w:t xml:space="preserve">między innymi </w:t>
      </w:r>
      <w:r w:rsidRPr="00FC45DE">
        <w:rPr>
          <w:rFonts w:ascii="Tahoma" w:hAnsi="Tahoma" w:cs="Tahoma"/>
          <w:sz w:val="20"/>
          <w:szCs w:val="20"/>
        </w:rPr>
        <w:t>za szczególne zaangażowanie w życie Uczelni,</w:t>
      </w:r>
      <w:r w:rsidR="001B158E" w:rsidRPr="00FC45DE">
        <w:rPr>
          <w:rFonts w:ascii="Tahoma" w:hAnsi="Tahoma" w:cs="Tahoma"/>
          <w:sz w:val="20"/>
          <w:szCs w:val="20"/>
        </w:rPr>
        <w:t xml:space="preserve"> wzorową</w:t>
      </w:r>
      <w:r w:rsidR="00F020DB" w:rsidRPr="00FC45DE">
        <w:rPr>
          <w:rFonts w:ascii="Tahoma" w:hAnsi="Tahoma" w:cs="Tahoma"/>
          <w:sz w:val="20"/>
          <w:szCs w:val="20"/>
        </w:rPr>
        <w:t xml:space="preserve"> postawę społeczną, działalność na rzecz promocji Uczelni lub regionu oraz inicjowanie i realizowanie przedsięwzięć naukowo-badawczych. </w:t>
      </w:r>
    </w:p>
    <w:bookmarkEnd w:id="1"/>
    <w:p w14:paraId="5110A1AD" w14:textId="77777777" w:rsidR="008B1A36" w:rsidRPr="00FC45DE" w:rsidRDefault="008B1A36" w:rsidP="009B6597">
      <w:pPr>
        <w:pStyle w:val="Akapitzlist"/>
        <w:numPr>
          <w:ilvl w:val="0"/>
          <w:numId w:val="23"/>
        </w:numPr>
        <w:spacing w:line="276" w:lineRule="auto"/>
        <w:ind w:left="426" w:hanging="426"/>
        <w:jc w:val="both"/>
        <w:rPr>
          <w:rFonts w:ascii="Tahoma" w:hAnsi="Tahoma" w:cs="Tahoma"/>
          <w:sz w:val="20"/>
          <w:szCs w:val="20"/>
        </w:rPr>
      </w:pPr>
      <w:r w:rsidRPr="00FC45DE">
        <w:rPr>
          <w:rFonts w:ascii="Tahoma" w:hAnsi="Tahoma" w:cs="Tahoma"/>
          <w:sz w:val="20"/>
          <w:szCs w:val="20"/>
        </w:rPr>
        <w:t>Rektor może przyznać specjalne nagrody i wyróżnienia na pisemny Wniosek Dziekana Wydziału, na którym kształci się kan</w:t>
      </w:r>
      <w:r w:rsidR="00E51255">
        <w:rPr>
          <w:rFonts w:ascii="Tahoma" w:hAnsi="Tahoma" w:cs="Tahoma"/>
          <w:sz w:val="20"/>
          <w:szCs w:val="20"/>
        </w:rPr>
        <w:t xml:space="preserve">dydat do wyróżnienia. Wniosek, </w:t>
      </w:r>
      <w:r w:rsidRPr="00FC45DE">
        <w:rPr>
          <w:rFonts w:ascii="Tahoma" w:hAnsi="Tahoma" w:cs="Tahoma"/>
          <w:sz w:val="20"/>
          <w:szCs w:val="20"/>
        </w:rPr>
        <w:t>o którym mowa w § 1 ust.</w:t>
      </w:r>
      <w:r w:rsidR="006A26C5" w:rsidRPr="00FC45DE">
        <w:rPr>
          <w:rFonts w:ascii="Tahoma" w:hAnsi="Tahoma" w:cs="Tahoma"/>
          <w:sz w:val="20"/>
          <w:szCs w:val="20"/>
        </w:rPr>
        <w:t xml:space="preserve"> 4</w:t>
      </w:r>
      <w:r w:rsidR="00E51255">
        <w:rPr>
          <w:rFonts w:ascii="Tahoma" w:hAnsi="Tahoma" w:cs="Tahoma"/>
          <w:sz w:val="20"/>
          <w:szCs w:val="20"/>
        </w:rPr>
        <w:t xml:space="preserve">, </w:t>
      </w:r>
      <w:r w:rsidRPr="00FC45DE">
        <w:rPr>
          <w:rFonts w:ascii="Tahoma" w:hAnsi="Tahoma" w:cs="Tahoma"/>
          <w:sz w:val="20"/>
          <w:szCs w:val="20"/>
        </w:rPr>
        <w:t>powinien zawierać:</w:t>
      </w:r>
    </w:p>
    <w:p w14:paraId="06175200" w14:textId="459AE371" w:rsidR="008B1A36" w:rsidRPr="00FC45DE" w:rsidRDefault="008B1A36"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 xml:space="preserve">a) imię i nazwisko </w:t>
      </w:r>
      <w:r w:rsidR="00075D99">
        <w:rPr>
          <w:rFonts w:ascii="Tahoma" w:hAnsi="Tahoma" w:cs="Tahoma"/>
          <w:sz w:val="20"/>
          <w:szCs w:val="20"/>
        </w:rPr>
        <w:t>Studenta</w:t>
      </w:r>
      <w:r w:rsidR="001B5578">
        <w:rPr>
          <w:rFonts w:ascii="Tahoma" w:hAnsi="Tahoma" w:cs="Tahoma"/>
          <w:sz w:val="20"/>
          <w:szCs w:val="20"/>
        </w:rPr>
        <w:t xml:space="preserve"> lub </w:t>
      </w:r>
      <w:r w:rsidR="006A26C5" w:rsidRPr="00FC45DE">
        <w:rPr>
          <w:rFonts w:ascii="Tahoma" w:hAnsi="Tahoma" w:cs="Tahoma"/>
          <w:sz w:val="20"/>
          <w:szCs w:val="20"/>
        </w:rPr>
        <w:t>Absolwenta</w:t>
      </w:r>
      <w:r w:rsidRPr="00FC45DE">
        <w:rPr>
          <w:rFonts w:ascii="Tahoma" w:hAnsi="Tahoma" w:cs="Tahoma"/>
          <w:sz w:val="20"/>
          <w:szCs w:val="20"/>
        </w:rPr>
        <w:t xml:space="preserve">, </w:t>
      </w:r>
    </w:p>
    <w:p w14:paraId="47B18FE8" w14:textId="77777777" w:rsidR="008B1A36" w:rsidRPr="00FC45DE" w:rsidRDefault="008B1A36"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b) stopień studiów</w:t>
      </w:r>
      <w:r w:rsidR="00F020DB" w:rsidRPr="00FC45DE">
        <w:rPr>
          <w:rFonts w:ascii="Tahoma" w:hAnsi="Tahoma" w:cs="Tahoma"/>
          <w:sz w:val="20"/>
          <w:szCs w:val="20"/>
        </w:rPr>
        <w:t xml:space="preserve">, </w:t>
      </w:r>
      <w:r w:rsidRPr="00FC45DE">
        <w:rPr>
          <w:rFonts w:ascii="Tahoma" w:hAnsi="Tahoma" w:cs="Tahoma"/>
          <w:sz w:val="20"/>
          <w:szCs w:val="20"/>
        </w:rPr>
        <w:t>kierunek,</w:t>
      </w:r>
      <w:r w:rsidR="00F020DB" w:rsidRPr="00FC45DE">
        <w:rPr>
          <w:rFonts w:ascii="Tahoma" w:hAnsi="Tahoma" w:cs="Tahoma"/>
          <w:sz w:val="20"/>
          <w:szCs w:val="20"/>
        </w:rPr>
        <w:t xml:space="preserve"> rok studiów, </w:t>
      </w:r>
    </w:p>
    <w:p w14:paraId="01EAA32F" w14:textId="77777777" w:rsidR="00672478" w:rsidRPr="00FC45DE" w:rsidRDefault="009B6597" w:rsidP="009B6597">
      <w:pPr>
        <w:pStyle w:val="Akapitzlist"/>
        <w:spacing w:line="276" w:lineRule="auto"/>
        <w:ind w:left="851" w:hanging="284"/>
        <w:jc w:val="both"/>
        <w:rPr>
          <w:rFonts w:ascii="Tahoma" w:hAnsi="Tahoma" w:cs="Tahoma"/>
          <w:sz w:val="20"/>
          <w:szCs w:val="20"/>
        </w:rPr>
      </w:pPr>
      <w:r w:rsidRPr="00FC45DE">
        <w:rPr>
          <w:rFonts w:ascii="Tahoma" w:hAnsi="Tahoma" w:cs="Tahoma"/>
          <w:sz w:val="20"/>
          <w:szCs w:val="20"/>
        </w:rPr>
        <w:t>c</w:t>
      </w:r>
      <w:r w:rsidR="008B1A36" w:rsidRPr="00FC45DE">
        <w:rPr>
          <w:rFonts w:ascii="Tahoma" w:hAnsi="Tahoma" w:cs="Tahoma"/>
          <w:sz w:val="20"/>
          <w:szCs w:val="20"/>
        </w:rPr>
        <w:t xml:space="preserve">) uzasadnienie. </w:t>
      </w:r>
    </w:p>
    <w:p w14:paraId="2182E4C5" w14:textId="77777777" w:rsidR="00C66B7B" w:rsidRPr="00FC45DE" w:rsidRDefault="00C66B7B" w:rsidP="00C66B7B">
      <w:pPr>
        <w:pStyle w:val="Akapitzlist"/>
        <w:ind w:left="1080"/>
        <w:rPr>
          <w:rFonts w:ascii="Tahoma" w:hAnsi="Tahoma" w:cs="Tahoma"/>
          <w:sz w:val="20"/>
          <w:szCs w:val="20"/>
        </w:rPr>
      </w:pPr>
      <w:r w:rsidRPr="00FC45DE">
        <w:rPr>
          <w:rFonts w:ascii="Tahoma" w:hAnsi="Tahoma" w:cs="Tahoma"/>
          <w:sz w:val="20"/>
          <w:szCs w:val="20"/>
        </w:rPr>
        <w:t xml:space="preserve">  </w:t>
      </w:r>
    </w:p>
    <w:p w14:paraId="358F10DE" w14:textId="77777777" w:rsidR="00672478" w:rsidRPr="00FC45DE" w:rsidRDefault="00672478" w:rsidP="00672478">
      <w:pPr>
        <w:jc w:val="center"/>
        <w:rPr>
          <w:rFonts w:ascii="Tahoma" w:hAnsi="Tahoma" w:cs="Tahoma"/>
          <w:b/>
          <w:sz w:val="20"/>
          <w:szCs w:val="20"/>
        </w:rPr>
      </w:pPr>
      <w:r w:rsidRPr="00FC45DE">
        <w:rPr>
          <w:rFonts w:ascii="Tahoma" w:hAnsi="Tahoma" w:cs="Tahoma"/>
          <w:b/>
          <w:sz w:val="20"/>
          <w:szCs w:val="20"/>
        </w:rPr>
        <w:t xml:space="preserve">§ </w:t>
      </w:r>
      <w:r w:rsidR="008B1A36" w:rsidRPr="00FC45DE">
        <w:rPr>
          <w:rFonts w:ascii="Tahoma" w:hAnsi="Tahoma" w:cs="Tahoma"/>
          <w:b/>
          <w:sz w:val="20"/>
          <w:szCs w:val="20"/>
        </w:rPr>
        <w:t>8</w:t>
      </w:r>
    </w:p>
    <w:p w14:paraId="4C86E113" w14:textId="77777777" w:rsidR="00672478" w:rsidRPr="00FC45DE" w:rsidRDefault="00672478" w:rsidP="009B6597">
      <w:pPr>
        <w:pStyle w:val="Akapitzlist"/>
        <w:ind w:left="0"/>
        <w:jc w:val="center"/>
        <w:rPr>
          <w:rFonts w:ascii="Tahoma" w:hAnsi="Tahoma" w:cs="Tahoma"/>
          <w:b/>
          <w:sz w:val="20"/>
          <w:szCs w:val="20"/>
        </w:rPr>
      </w:pPr>
      <w:r w:rsidRPr="00FC45DE">
        <w:rPr>
          <w:rFonts w:ascii="Tahoma" w:hAnsi="Tahoma" w:cs="Tahoma"/>
          <w:b/>
          <w:sz w:val="20"/>
          <w:szCs w:val="20"/>
        </w:rPr>
        <w:t>Postanowienia końcowe</w:t>
      </w:r>
    </w:p>
    <w:p w14:paraId="6D757A3B" w14:textId="77777777" w:rsidR="00672478" w:rsidRPr="00FC45DE" w:rsidRDefault="00672478" w:rsidP="00672478">
      <w:pPr>
        <w:pStyle w:val="Akapitzlist"/>
        <w:jc w:val="center"/>
        <w:rPr>
          <w:rFonts w:ascii="Tahoma" w:hAnsi="Tahoma" w:cs="Tahoma"/>
          <w:b/>
          <w:sz w:val="20"/>
          <w:szCs w:val="20"/>
        </w:rPr>
      </w:pPr>
    </w:p>
    <w:p w14:paraId="4EDF0B97" w14:textId="77777777" w:rsidR="00672478" w:rsidRPr="00FC45DE" w:rsidRDefault="00672478" w:rsidP="009B6597">
      <w:pPr>
        <w:pStyle w:val="Akapitzlist"/>
        <w:numPr>
          <w:ilvl w:val="0"/>
          <w:numId w:val="22"/>
        </w:numPr>
        <w:spacing w:line="276" w:lineRule="auto"/>
        <w:ind w:left="426" w:hanging="426"/>
        <w:jc w:val="both"/>
        <w:rPr>
          <w:rFonts w:ascii="Tahoma" w:hAnsi="Tahoma" w:cs="Tahoma"/>
          <w:sz w:val="20"/>
          <w:szCs w:val="20"/>
        </w:rPr>
      </w:pPr>
      <w:r w:rsidRPr="00FC45DE">
        <w:rPr>
          <w:rFonts w:ascii="Tahoma" w:hAnsi="Tahoma" w:cs="Tahoma"/>
          <w:sz w:val="20"/>
          <w:szCs w:val="20"/>
        </w:rPr>
        <w:t>Od decyzji Rektora, o której mowa w § 1 ust. 4</w:t>
      </w:r>
      <w:r w:rsidR="001B158E" w:rsidRPr="00FC45DE">
        <w:rPr>
          <w:rFonts w:ascii="Tahoma" w:hAnsi="Tahoma" w:cs="Tahoma"/>
          <w:sz w:val="20"/>
          <w:szCs w:val="20"/>
        </w:rPr>
        <w:t>,</w:t>
      </w:r>
      <w:r w:rsidRPr="00FC45DE">
        <w:rPr>
          <w:rFonts w:ascii="Tahoma" w:hAnsi="Tahoma" w:cs="Tahoma"/>
          <w:sz w:val="20"/>
          <w:szCs w:val="20"/>
        </w:rPr>
        <w:t xml:space="preserve"> nie przysługuje odwołanie. </w:t>
      </w:r>
    </w:p>
    <w:p w14:paraId="5DCC77E5" w14:textId="77777777" w:rsidR="00672478" w:rsidRPr="00FC45DE" w:rsidRDefault="00672478" w:rsidP="009B6597">
      <w:pPr>
        <w:pStyle w:val="Akapitzlist"/>
        <w:numPr>
          <w:ilvl w:val="0"/>
          <w:numId w:val="22"/>
        </w:numPr>
        <w:spacing w:line="276" w:lineRule="auto"/>
        <w:ind w:left="426" w:hanging="426"/>
        <w:jc w:val="both"/>
        <w:rPr>
          <w:rFonts w:ascii="Tahoma" w:hAnsi="Tahoma" w:cs="Tahoma"/>
          <w:sz w:val="20"/>
          <w:szCs w:val="20"/>
        </w:rPr>
      </w:pPr>
      <w:r w:rsidRPr="00FC45DE">
        <w:rPr>
          <w:rFonts w:ascii="Tahoma" w:hAnsi="Tahoma" w:cs="Tahoma"/>
          <w:sz w:val="20"/>
          <w:szCs w:val="20"/>
        </w:rPr>
        <w:t xml:space="preserve">Tryb i forma </w:t>
      </w:r>
      <w:r w:rsidR="001B158E" w:rsidRPr="00FC45DE">
        <w:rPr>
          <w:rFonts w:ascii="Tahoma" w:hAnsi="Tahoma" w:cs="Tahoma"/>
          <w:sz w:val="20"/>
          <w:szCs w:val="20"/>
        </w:rPr>
        <w:t>wręczania</w:t>
      </w:r>
      <w:r w:rsidRPr="00FC45DE">
        <w:rPr>
          <w:rFonts w:ascii="Tahoma" w:hAnsi="Tahoma" w:cs="Tahoma"/>
          <w:sz w:val="20"/>
          <w:szCs w:val="20"/>
        </w:rPr>
        <w:t xml:space="preserve"> wyróżnień i nagród ustalana jest każdorazowo w danym roku akademickim. </w:t>
      </w:r>
    </w:p>
    <w:p w14:paraId="08207672" w14:textId="77777777" w:rsidR="00672478" w:rsidRPr="00FC45DE" w:rsidRDefault="00672478" w:rsidP="009B6597">
      <w:pPr>
        <w:pStyle w:val="Akapitzlist"/>
        <w:numPr>
          <w:ilvl w:val="0"/>
          <w:numId w:val="22"/>
        </w:numPr>
        <w:spacing w:line="276" w:lineRule="auto"/>
        <w:ind w:left="426" w:hanging="426"/>
        <w:jc w:val="both"/>
        <w:rPr>
          <w:rFonts w:ascii="Tahoma" w:hAnsi="Tahoma" w:cs="Tahoma"/>
          <w:sz w:val="20"/>
          <w:szCs w:val="20"/>
        </w:rPr>
      </w:pPr>
      <w:r w:rsidRPr="00FC45DE">
        <w:rPr>
          <w:rFonts w:ascii="Tahoma" w:hAnsi="Tahoma" w:cs="Tahoma"/>
          <w:sz w:val="20"/>
          <w:szCs w:val="20"/>
        </w:rPr>
        <w:t>Regu</w:t>
      </w:r>
      <w:r w:rsidR="009B6597" w:rsidRPr="00FC45DE">
        <w:rPr>
          <w:rFonts w:ascii="Tahoma" w:hAnsi="Tahoma" w:cs="Tahoma"/>
          <w:sz w:val="20"/>
          <w:szCs w:val="20"/>
        </w:rPr>
        <w:t>l</w:t>
      </w:r>
      <w:r w:rsidR="00705674">
        <w:rPr>
          <w:rFonts w:ascii="Tahoma" w:hAnsi="Tahoma" w:cs="Tahoma"/>
          <w:sz w:val="20"/>
          <w:szCs w:val="20"/>
        </w:rPr>
        <w:t>amin wchodzi w życie z dniem 01.10.2020 r.</w:t>
      </w:r>
    </w:p>
    <w:p w14:paraId="606C9641" w14:textId="77777777" w:rsidR="00C66B7B" w:rsidRPr="00FC45DE" w:rsidRDefault="00C66B7B" w:rsidP="009B6597">
      <w:pPr>
        <w:pStyle w:val="Akapitzlist"/>
        <w:spacing w:line="276" w:lineRule="auto"/>
        <w:ind w:left="1080"/>
        <w:jc w:val="both"/>
        <w:rPr>
          <w:rFonts w:ascii="Tahoma" w:hAnsi="Tahoma" w:cs="Tahoma"/>
          <w:sz w:val="20"/>
          <w:szCs w:val="20"/>
        </w:rPr>
      </w:pPr>
    </w:p>
    <w:sectPr w:rsidR="00C66B7B" w:rsidRPr="00FC4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4B32"/>
    <w:multiLevelType w:val="hybridMultilevel"/>
    <w:tmpl w:val="DEC83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61E95"/>
    <w:multiLevelType w:val="hybridMultilevel"/>
    <w:tmpl w:val="4F32CA68"/>
    <w:lvl w:ilvl="0" w:tplc="74125C6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DC97775"/>
    <w:multiLevelType w:val="hybridMultilevel"/>
    <w:tmpl w:val="A0847CEA"/>
    <w:lvl w:ilvl="0" w:tplc="4BA0BD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C37081"/>
    <w:multiLevelType w:val="hybridMultilevel"/>
    <w:tmpl w:val="6D3ADF02"/>
    <w:lvl w:ilvl="0" w:tplc="30F209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F9A0090"/>
    <w:multiLevelType w:val="hybridMultilevel"/>
    <w:tmpl w:val="5914BF0E"/>
    <w:lvl w:ilvl="0" w:tplc="1DD6239A">
      <w:start w:val="1"/>
      <w:numFmt w:val="decimal"/>
      <w:lvlText w:val="%1."/>
      <w:lvlJc w:val="left"/>
      <w:pPr>
        <w:ind w:left="180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04408C4"/>
    <w:multiLevelType w:val="hybridMultilevel"/>
    <w:tmpl w:val="EEEA354A"/>
    <w:lvl w:ilvl="0" w:tplc="30F2096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825A84"/>
    <w:multiLevelType w:val="hybridMultilevel"/>
    <w:tmpl w:val="ADA64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1D158B"/>
    <w:multiLevelType w:val="hybridMultilevel"/>
    <w:tmpl w:val="6D04D5B8"/>
    <w:lvl w:ilvl="0" w:tplc="C54ECFE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394F554D"/>
    <w:multiLevelType w:val="hybridMultilevel"/>
    <w:tmpl w:val="8706917A"/>
    <w:lvl w:ilvl="0" w:tplc="A8FC639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A5A3D4A"/>
    <w:multiLevelType w:val="hybridMultilevel"/>
    <w:tmpl w:val="15F4A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9D43C8"/>
    <w:multiLevelType w:val="hybridMultilevel"/>
    <w:tmpl w:val="168EB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992E0E"/>
    <w:multiLevelType w:val="hybridMultilevel"/>
    <w:tmpl w:val="D4066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9E58D2"/>
    <w:multiLevelType w:val="hybridMultilevel"/>
    <w:tmpl w:val="8780BF8A"/>
    <w:lvl w:ilvl="0" w:tplc="30F2096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FD538A"/>
    <w:multiLevelType w:val="hybridMultilevel"/>
    <w:tmpl w:val="8982B87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67E581E"/>
    <w:multiLevelType w:val="hybridMultilevel"/>
    <w:tmpl w:val="6D04D5B8"/>
    <w:lvl w:ilvl="0" w:tplc="C54ECFE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5DD9211F"/>
    <w:multiLevelType w:val="hybridMultilevel"/>
    <w:tmpl w:val="1690F314"/>
    <w:lvl w:ilvl="0" w:tplc="05109374">
      <w:start w:val="1"/>
      <w:numFmt w:val="decimal"/>
      <w:lvlText w:val="%1."/>
      <w:lvlJc w:val="left"/>
      <w:pPr>
        <w:ind w:left="180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9167FD"/>
    <w:multiLevelType w:val="hybridMultilevel"/>
    <w:tmpl w:val="600E7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6563D1"/>
    <w:multiLevelType w:val="hybridMultilevel"/>
    <w:tmpl w:val="2FDEBE20"/>
    <w:lvl w:ilvl="0" w:tplc="30F209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BAF5BBF"/>
    <w:multiLevelType w:val="hybridMultilevel"/>
    <w:tmpl w:val="555E5C0E"/>
    <w:lvl w:ilvl="0" w:tplc="E71A5C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BB605F0"/>
    <w:multiLevelType w:val="hybridMultilevel"/>
    <w:tmpl w:val="A1188D62"/>
    <w:lvl w:ilvl="0" w:tplc="76C85DD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6D621879"/>
    <w:multiLevelType w:val="hybridMultilevel"/>
    <w:tmpl w:val="D832ADC8"/>
    <w:lvl w:ilvl="0" w:tplc="13F629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F21085B"/>
    <w:multiLevelType w:val="hybridMultilevel"/>
    <w:tmpl w:val="963278A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592241B"/>
    <w:multiLevelType w:val="hybridMultilevel"/>
    <w:tmpl w:val="79F05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AD49A1"/>
    <w:multiLevelType w:val="hybridMultilevel"/>
    <w:tmpl w:val="C1580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2F6CB7"/>
    <w:multiLevelType w:val="hybridMultilevel"/>
    <w:tmpl w:val="D2C2E586"/>
    <w:lvl w:ilvl="0" w:tplc="55B686E8">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5F4690"/>
    <w:multiLevelType w:val="hybridMultilevel"/>
    <w:tmpl w:val="92042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1"/>
  </w:num>
  <w:num w:numId="3">
    <w:abstractNumId w:val="3"/>
  </w:num>
  <w:num w:numId="4">
    <w:abstractNumId w:val="12"/>
  </w:num>
  <w:num w:numId="5">
    <w:abstractNumId w:val="5"/>
  </w:num>
  <w:num w:numId="6">
    <w:abstractNumId w:val="1"/>
  </w:num>
  <w:num w:numId="7">
    <w:abstractNumId w:val="23"/>
  </w:num>
  <w:num w:numId="8">
    <w:abstractNumId w:val="0"/>
  </w:num>
  <w:num w:numId="9">
    <w:abstractNumId w:val="17"/>
  </w:num>
  <w:num w:numId="10">
    <w:abstractNumId w:val="4"/>
  </w:num>
  <w:num w:numId="11">
    <w:abstractNumId w:val="15"/>
  </w:num>
  <w:num w:numId="12">
    <w:abstractNumId w:val="10"/>
  </w:num>
  <w:num w:numId="13">
    <w:abstractNumId w:val="22"/>
  </w:num>
  <w:num w:numId="14">
    <w:abstractNumId w:val="13"/>
  </w:num>
  <w:num w:numId="15">
    <w:abstractNumId w:val="19"/>
  </w:num>
  <w:num w:numId="16">
    <w:abstractNumId w:val="14"/>
  </w:num>
  <w:num w:numId="17">
    <w:abstractNumId w:val="18"/>
  </w:num>
  <w:num w:numId="18">
    <w:abstractNumId w:val="8"/>
  </w:num>
  <w:num w:numId="19">
    <w:abstractNumId w:val="20"/>
  </w:num>
  <w:num w:numId="20">
    <w:abstractNumId w:val="9"/>
  </w:num>
  <w:num w:numId="21">
    <w:abstractNumId w:val="2"/>
  </w:num>
  <w:num w:numId="22">
    <w:abstractNumId w:val="6"/>
  </w:num>
  <w:num w:numId="23">
    <w:abstractNumId w:val="25"/>
  </w:num>
  <w:num w:numId="24">
    <w:abstractNumId w:val="7"/>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A7"/>
    <w:rsid w:val="00035754"/>
    <w:rsid w:val="000601F3"/>
    <w:rsid w:val="00075D99"/>
    <w:rsid w:val="000866F4"/>
    <w:rsid w:val="0011367E"/>
    <w:rsid w:val="001B158E"/>
    <w:rsid w:val="001B5578"/>
    <w:rsid w:val="002924B6"/>
    <w:rsid w:val="002B43D9"/>
    <w:rsid w:val="003435E8"/>
    <w:rsid w:val="0037057D"/>
    <w:rsid w:val="00375A20"/>
    <w:rsid w:val="003E359D"/>
    <w:rsid w:val="004112CB"/>
    <w:rsid w:val="00451975"/>
    <w:rsid w:val="006576E2"/>
    <w:rsid w:val="00672478"/>
    <w:rsid w:val="006A26C5"/>
    <w:rsid w:val="006D6A70"/>
    <w:rsid w:val="006F175D"/>
    <w:rsid w:val="006F6358"/>
    <w:rsid w:val="00705674"/>
    <w:rsid w:val="00772C52"/>
    <w:rsid w:val="00774057"/>
    <w:rsid w:val="00784B97"/>
    <w:rsid w:val="007F552A"/>
    <w:rsid w:val="00806587"/>
    <w:rsid w:val="0081556C"/>
    <w:rsid w:val="008326FC"/>
    <w:rsid w:val="008B1A36"/>
    <w:rsid w:val="008B3225"/>
    <w:rsid w:val="008D5F50"/>
    <w:rsid w:val="00941367"/>
    <w:rsid w:val="009B6597"/>
    <w:rsid w:val="009E28A7"/>
    <w:rsid w:val="00A146BE"/>
    <w:rsid w:val="00AA2A64"/>
    <w:rsid w:val="00AB3713"/>
    <w:rsid w:val="00AD14F6"/>
    <w:rsid w:val="00AD16B6"/>
    <w:rsid w:val="00B04BCA"/>
    <w:rsid w:val="00B678A7"/>
    <w:rsid w:val="00C658CA"/>
    <w:rsid w:val="00C66B7B"/>
    <w:rsid w:val="00C94178"/>
    <w:rsid w:val="00D40374"/>
    <w:rsid w:val="00E51255"/>
    <w:rsid w:val="00E91E74"/>
    <w:rsid w:val="00EF045E"/>
    <w:rsid w:val="00F020DB"/>
    <w:rsid w:val="00F06803"/>
    <w:rsid w:val="00F81786"/>
    <w:rsid w:val="00F941B3"/>
    <w:rsid w:val="00FC45DE"/>
    <w:rsid w:val="00FD15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162A"/>
  <w15:chartTrackingRefBased/>
  <w15:docId w15:val="{E8CAEA48-1DF2-4F87-AEC3-536BC41A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4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057D"/>
    <w:pPr>
      <w:ind w:left="720"/>
      <w:contextualSpacing/>
    </w:pPr>
  </w:style>
  <w:style w:type="paragraph" w:styleId="Tekstdymka">
    <w:name w:val="Balloon Text"/>
    <w:basedOn w:val="Normalny"/>
    <w:link w:val="TekstdymkaZnak"/>
    <w:uiPriority w:val="99"/>
    <w:semiHidden/>
    <w:unhideWhenUsed/>
    <w:rsid w:val="00784B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4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918</Words>
  <Characters>5512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j.widerski</dc:creator>
  <cp:keywords/>
  <dc:description/>
  <cp:lastModifiedBy>Rektor UJW</cp:lastModifiedBy>
  <cp:revision>12</cp:revision>
  <cp:lastPrinted>2024-12-11T07:54:00Z</cp:lastPrinted>
  <dcterms:created xsi:type="dcterms:W3CDTF">2020-09-23T09:08:00Z</dcterms:created>
  <dcterms:modified xsi:type="dcterms:W3CDTF">2024-12-11T07:54:00Z</dcterms:modified>
</cp:coreProperties>
</file>